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216D" w:rsidRPr="00E36721" w:rsidRDefault="00E36721">
      <w:pPr>
        <w:pStyle w:val="Titylist12"/>
      </w:pPr>
      <w:bookmarkStart w:id="0" w:name="_GoBack"/>
      <w:bookmarkEnd w:id="0"/>
      <w:r w:rsidRPr="00E36721">
        <w:t>ЦЕНТРАЛЬНЫЙ БАНК РОССИЙСКОЙ ФЕДЕРАЦИИ</w:t>
      </w:r>
    </w:p>
    <w:p w:rsidR="006B216D" w:rsidRPr="00E36721" w:rsidRDefault="00E36721">
      <w:pPr>
        <w:pStyle w:val="Titylist12"/>
        <w:spacing w:after="1700"/>
      </w:pPr>
      <w:r w:rsidRPr="00E36721">
        <w:t>(БАНК РОССИИ)</w:t>
      </w:r>
    </w:p>
    <w:p w:rsidR="006B216D" w:rsidRPr="00E36721" w:rsidRDefault="00E36721">
      <w:pPr>
        <w:rPr>
          <w:rFonts w:ascii="Times New Roman" w:hAnsi="Times New Roman" w:cs="Times New Roman"/>
        </w:rPr>
      </w:pPr>
      <w:r w:rsidRPr="00E36721">
        <w:rPr>
          <w:rFonts w:ascii="Times New Roman" w:hAnsi="Times New Roman" w:cs="Times New Roman"/>
          <w:b/>
        </w:rPr>
        <w:t>Утвержден</w:t>
      </w:r>
    </w:p>
    <w:p w:rsidR="006B216D" w:rsidRPr="00E36721" w:rsidRDefault="00E36721">
      <w:pPr>
        <w:spacing w:after="2280"/>
        <w:rPr>
          <w:rFonts w:ascii="Times New Roman" w:hAnsi="Times New Roman" w:cs="Times New Roman"/>
        </w:rPr>
      </w:pPr>
      <w:r w:rsidRPr="00E36721">
        <w:rPr>
          <w:rFonts w:ascii="Times New Roman" w:hAnsi="Times New Roman" w:cs="Times New Roman"/>
        </w:rPr>
        <w:t>ЦБРФ.62.0.39731.РА-ЛУ</w:t>
      </w:r>
    </w:p>
    <w:p w:rsidR="006B216D" w:rsidRPr="00E36721" w:rsidRDefault="00E36721">
      <w:pPr>
        <w:pStyle w:val="Titylist14"/>
      </w:pPr>
      <w:r w:rsidRPr="00E36721">
        <w:t>АВТОМАТИЗИРОВАННОЕ РАБОЧЕЕ МЕСТО КЛИЕНТА БАНКА РОССИИ ПОЛЬЗОВАТЕЛЯ СИСТЕМЫ ПЕРЕДАЧИ ФИНАНСОВЫХ СООБЩЕНИЙ</w:t>
      </w:r>
    </w:p>
    <w:p w:rsidR="006B216D" w:rsidRPr="00E36721" w:rsidRDefault="00E36721">
      <w:pPr>
        <w:pStyle w:val="DocDecs"/>
        <w:rPr>
          <w:rFonts w:ascii="Times New Roman" w:hAnsi="Times New Roman" w:cs="Times New Roman"/>
        </w:rPr>
      </w:pPr>
      <w:r w:rsidRPr="00E36721">
        <w:t>Руководство администратора. Часть 1</w:t>
      </w:r>
    </w:p>
    <w:p w:rsidR="006B216D" w:rsidRPr="00E36721" w:rsidRDefault="00E36721">
      <w:pPr>
        <w:pStyle w:val="DocNum"/>
      </w:pPr>
      <w:r w:rsidRPr="00E36721">
        <w:rPr>
          <w:rFonts w:ascii="Times New Roman" w:hAnsi="Times New Roman" w:cs="Times New Roman"/>
        </w:rPr>
        <w:t>ЦБРФ.62.0.39731.РА</w:t>
      </w:r>
    </w:p>
    <w:p w:rsidR="006B216D" w:rsidRPr="00E36721" w:rsidRDefault="00E36721">
      <w:pPr>
        <w:pStyle w:val="DocDecs"/>
      </w:pPr>
      <w:r w:rsidRPr="00E36721">
        <w:t xml:space="preserve">на </w:t>
      </w:r>
      <w:r w:rsidR="009327C7">
        <w:fldChar w:fldCharType="begin"/>
      </w:r>
      <w:r w:rsidR="009327C7">
        <w:instrText xml:space="preserve"> NUMPAGES  \* Arabic  </w:instrText>
      </w:r>
      <w:r w:rsidR="009327C7">
        <w:fldChar w:fldCharType="separate"/>
      </w:r>
      <w:r>
        <w:rPr>
          <w:noProof/>
        </w:rPr>
        <w:t>57</w:t>
      </w:r>
      <w:r w:rsidR="009327C7">
        <w:rPr>
          <w:noProof/>
        </w:rPr>
        <w:fldChar w:fldCharType="end"/>
      </w:r>
      <w:r w:rsidRPr="00E36721">
        <w:t xml:space="preserve"> листах</w:t>
      </w:r>
    </w:p>
    <w:p w:rsidR="006B216D" w:rsidRPr="00E36721" w:rsidRDefault="006B216D">
      <w:pPr>
        <w:pStyle w:val="Invisible"/>
        <w:spacing w:after="567"/>
      </w:pPr>
    </w:p>
    <w:p w:rsidR="006B216D" w:rsidRPr="00E36721" w:rsidRDefault="00E36721">
      <w:pPr>
        <w:pStyle w:val="Invisible"/>
        <w:rPr>
          <w:rFonts w:ascii="Times New Roman" w:hAnsi="Times New Roman" w:cs="Times New Roman"/>
        </w:rPr>
      </w:pPr>
      <w:r w:rsidRPr="00E36721">
        <w:rPr>
          <w:rFonts w:ascii="Times New Roman" w:hAnsi="Times New Roman" w:cs="Times New Roman"/>
          <w:noProof/>
        </w:rPr>
        <mc:AlternateContent>
          <mc:Choice Requires="wps">
            <w:drawing>
              <wp:anchor distT="0" distB="0" distL="114300" distR="114300" simplePos="0" relativeHeight="251657216" behindDoc="0" locked="0" layoutInCell="1" allowOverlap="1">
                <wp:simplePos x="0" y="0"/>
                <wp:positionH relativeFrom="page">
                  <wp:align>center</wp:align>
                </wp:positionH>
                <wp:positionV relativeFrom="page">
                  <wp:posOffset>9849601</wp:posOffset>
                </wp:positionV>
                <wp:extent cx="1669415" cy="290195"/>
                <wp:effectExtent l="0" t="0" r="6350" b="0"/>
                <wp:wrapNone/>
                <wp:docPr id="22" name="Надпись 22"/>
                <wp:cNvGraphicFramePr/>
                <a:graphic xmlns:a="http://schemas.openxmlformats.org/drawingml/2006/main">
                  <a:graphicData uri="http://schemas.microsoft.com/office/word/2010/wordprocessingShape">
                    <wps:wsp>
                      <wps:cNvSpPr txBox="1"/>
                      <wps:spPr>
                        <a:xfrm>
                          <a:off x="0" y="0"/>
                          <a:ext cx="1669415" cy="2901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B216D" w:rsidRDefault="00E36721" w:rsidP="00D855A6">
                            <w:pPr>
                              <w:jc w:val="center"/>
                            </w:pPr>
                            <w:r>
                              <w:rPr>
                                <w:rFonts w:ascii="Times New Roman" w:hAnsi="Times New Roman" w:cs="Times New Roman"/>
                              </w:rPr>
                              <w:t>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2" o:spid="_x0000_s1026" type="#_x0000_t202" style="position:absolute;margin-left:0;margin-top:775.55pt;width:131.45pt;height:22.85pt;z-index:251657216;visibility:visible;mso-wrap-style:square;mso-height-percent:0;mso-wrap-distance-left:9pt;mso-wrap-distance-top:0;mso-wrap-distance-right:9pt;mso-wrap-distance-bottom:0;mso-position-horizontal:center;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" fillcolor="white [3201]" stroked="f" strokeweight=".5pt">
                <v:textbox>
                  <w:txbxContent>
                    <w:p w:rsidR="006B216D" w:rsidRDefault="00E36721" w:rsidP="00D855A6">
                      <w:pPr>
                        <w:jc w:val="center"/>
                      </w:pPr>
                      <w:r>
                        <w:rPr>
                          <w:rFonts w:ascii="Times New Roman" w:hAnsi="Times New Roman" w:cs="Times New Roman"/>
                        </w:rPr>
                        <w:t>2025</w:t>
                      </w:r>
                    </w:p>
                  </w:txbxContent>
                </v:textbox>
                <w10:wrap anchorx="page" anchory="page"/>
              </v:shape>
            </w:pict>
          </mc:Fallback>
        </mc:AlternateContent>
      </w:r>
    </w:p>
    <w:p w:rsidR="006B216D" w:rsidRPr="00E36721" w:rsidRDefault="00E36721">
      <w:r w:rsidRPr="00E36721">
        <w:br w:type="page"/>
      </w:r>
    </w:p>
    <w:p w:rsidR="006B216D" w:rsidRPr="00E36721" w:rsidRDefault="00E36721">
      <w:pPr>
        <w:pStyle w:val="a2"/>
      </w:pPr>
      <w:r w:rsidRPr="00E36721">
        <w:lastRenderedPageBreak/>
        <w:t>Данный документ содержит сведения о назначении, условиях применения, а также сведения по установке, настройке и администрированию ПП АРМ КБР-СПФС в ОС</w:t>
      </w:r>
      <w:r w:rsidR="008F001E">
        <w:t xml:space="preserve"> </w:t>
      </w:r>
      <w:r w:rsidRPr="00E36721">
        <w:t>Microsoft Windows.</w:t>
      </w:r>
    </w:p>
    <w:p w:rsidR="006B216D" w:rsidRPr="00E36721" w:rsidRDefault="00E36721">
      <w:pPr>
        <w:pStyle w:val="a2"/>
      </w:pPr>
      <w:r w:rsidRPr="00E36721">
        <w:t>Документ предназначен для администраторов ПП АРМ КБР-СПФС организаций – клиентов Банка России.</w:t>
      </w:r>
    </w:p>
    <w:p w:rsidR="006B216D" w:rsidRPr="00E36721" w:rsidRDefault="00E36721">
      <w:pPr>
        <w:pStyle w:val="a2"/>
      </w:pPr>
      <w:r w:rsidRPr="00E36721">
        <w:t>Документ разработан специалистами Регионального центра развития «Казань» в Отделении − Национальном банке по Республике Татарстан Волго-Вятского главного управления Центрального банка Российской Федерации.</w:t>
      </w:r>
    </w:p>
    <w:p w:rsidR="006B216D" w:rsidRPr="00E36721" w:rsidRDefault="00E36721">
      <w:pPr>
        <w:rPr>
          <w:rFonts w:ascii="Times New Roman" w:hAnsi="Times New Roman" w:cs="Times New Roman"/>
          <w:b/>
        </w:rPr>
      </w:pPr>
      <w:r w:rsidRPr="00E36721">
        <w:rPr>
          <w:rFonts w:ascii="Times New Roman" w:hAnsi="Times New Roman" w:cs="Times New Roman"/>
          <w:b/>
        </w:rPr>
        <w:br w:type="page"/>
      </w:r>
    </w:p>
    <w:p w:rsidR="00E36721" w:rsidRPr="00E36721" w:rsidRDefault="00E36721">
      <w:pPr>
        <w:pStyle w:val="af7"/>
      </w:pPr>
      <w:r w:rsidRPr="00E36721">
        <w:lastRenderedPageBreak/>
        <w:t>Содержание</w:t>
      </w:r>
      <w:r w:rsidRPr="00E36721">
        <w:fldChar w:fldCharType="begin"/>
      </w:r>
      <w:r w:rsidRPr="00E36721">
        <w:instrText xml:space="preserve">TOC \o "1-4" \h \z \t "HeadingAppCln0;1" </w:instrText>
      </w:r>
      <w:r w:rsidRPr="00E36721">
        <w:fldChar w:fldCharType="separate"/>
      </w:r>
    </w:p>
    <w:p w:rsidR="00E36721" w:rsidRPr="00E36721" w:rsidRDefault="009327C7">
      <w:pPr>
        <w:pStyle w:val="11"/>
        <w:rPr>
          <w:rFonts w:eastAsiaTheme="minorEastAsia"/>
          <w:sz w:val="22"/>
          <w:szCs w:val="22"/>
        </w:rPr>
      </w:pPr>
      <w:hyperlink w:anchor="_Toc190098886" w:history="1">
        <w:r w:rsidR="00E36721" w:rsidRPr="00E36721">
          <w:rPr>
            <w:rStyle w:val="af8"/>
          </w:rPr>
          <w:t>Обозначения и сокращения</w:t>
        </w:r>
        <w:r w:rsidR="00E36721" w:rsidRPr="00E36721">
          <w:rPr>
            <w:webHidden/>
          </w:rPr>
          <w:tab/>
        </w:r>
        <w:r w:rsidR="00E36721" w:rsidRPr="00E36721">
          <w:rPr>
            <w:webHidden/>
          </w:rPr>
          <w:fldChar w:fldCharType="begin"/>
        </w:r>
        <w:r w:rsidR="00E36721" w:rsidRPr="00E36721">
          <w:rPr>
            <w:webHidden/>
          </w:rPr>
          <w:instrText xml:space="preserve"> PAGEREF _Toc190098886 \h </w:instrText>
        </w:r>
        <w:r w:rsidR="00E36721" w:rsidRPr="00E36721">
          <w:rPr>
            <w:webHidden/>
          </w:rPr>
        </w:r>
        <w:r w:rsidR="00E36721" w:rsidRPr="00E36721">
          <w:rPr>
            <w:webHidden/>
          </w:rPr>
          <w:fldChar w:fldCharType="separate"/>
        </w:r>
        <w:r w:rsidR="00E36721" w:rsidRPr="00E36721">
          <w:rPr>
            <w:webHidden/>
          </w:rPr>
          <w:t>4</w:t>
        </w:r>
        <w:r w:rsidR="00E36721" w:rsidRPr="00E36721">
          <w:rPr>
            <w:webHidden/>
          </w:rPr>
          <w:fldChar w:fldCharType="end"/>
        </w:r>
      </w:hyperlink>
    </w:p>
    <w:p w:rsidR="00E36721" w:rsidRPr="00E36721" w:rsidRDefault="009327C7">
      <w:pPr>
        <w:pStyle w:val="11"/>
        <w:rPr>
          <w:rFonts w:eastAsiaTheme="minorEastAsia"/>
          <w:sz w:val="22"/>
          <w:szCs w:val="22"/>
        </w:rPr>
      </w:pPr>
      <w:hyperlink w:anchor="_Toc190098887" w:history="1">
        <w:r w:rsidR="00E36721" w:rsidRPr="00E36721">
          <w:rPr>
            <w:rStyle w:val="af8"/>
          </w:rPr>
          <w:t>Термины и определения</w:t>
        </w:r>
        <w:r w:rsidR="00E36721" w:rsidRPr="00E36721">
          <w:rPr>
            <w:webHidden/>
          </w:rPr>
          <w:tab/>
        </w:r>
        <w:r w:rsidR="00E36721" w:rsidRPr="00E36721">
          <w:rPr>
            <w:webHidden/>
          </w:rPr>
          <w:fldChar w:fldCharType="begin"/>
        </w:r>
        <w:r w:rsidR="00E36721" w:rsidRPr="00E36721">
          <w:rPr>
            <w:webHidden/>
          </w:rPr>
          <w:instrText xml:space="preserve"> PAGEREF _Toc190098887 \h </w:instrText>
        </w:r>
        <w:r w:rsidR="00E36721" w:rsidRPr="00E36721">
          <w:rPr>
            <w:webHidden/>
          </w:rPr>
        </w:r>
        <w:r w:rsidR="00E36721" w:rsidRPr="00E36721">
          <w:rPr>
            <w:webHidden/>
          </w:rPr>
          <w:fldChar w:fldCharType="separate"/>
        </w:r>
        <w:r w:rsidR="00E36721" w:rsidRPr="00E36721">
          <w:rPr>
            <w:webHidden/>
          </w:rPr>
          <w:t>6</w:t>
        </w:r>
        <w:r w:rsidR="00E36721" w:rsidRPr="00E36721">
          <w:rPr>
            <w:webHidden/>
          </w:rPr>
          <w:fldChar w:fldCharType="end"/>
        </w:r>
      </w:hyperlink>
    </w:p>
    <w:p w:rsidR="00E36721" w:rsidRPr="00E36721" w:rsidRDefault="009327C7">
      <w:pPr>
        <w:pStyle w:val="11"/>
        <w:rPr>
          <w:rFonts w:eastAsiaTheme="minorEastAsia"/>
          <w:sz w:val="22"/>
          <w:szCs w:val="22"/>
        </w:rPr>
      </w:pPr>
      <w:hyperlink w:anchor="_Toc190098888" w:history="1">
        <w:r w:rsidR="00E36721" w:rsidRPr="00E36721">
          <w:rPr>
            <w:rStyle w:val="af8"/>
          </w:rPr>
          <w:t>1</w:t>
        </w:r>
        <w:r w:rsidR="00E36721" w:rsidRPr="00E36721">
          <w:rPr>
            <w:rFonts w:eastAsiaTheme="minorEastAsia"/>
            <w:sz w:val="22"/>
            <w:szCs w:val="22"/>
          </w:rPr>
          <w:tab/>
        </w:r>
        <w:r w:rsidR="00E36721" w:rsidRPr="00E36721">
          <w:rPr>
            <w:rStyle w:val="af8"/>
          </w:rPr>
          <w:t>Общие сведения</w:t>
        </w:r>
        <w:r w:rsidR="00E36721" w:rsidRPr="00E36721">
          <w:rPr>
            <w:webHidden/>
          </w:rPr>
          <w:tab/>
        </w:r>
        <w:r w:rsidR="00E36721" w:rsidRPr="00E36721">
          <w:rPr>
            <w:webHidden/>
          </w:rPr>
          <w:fldChar w:fldCharType="begin"/>
        </w:r>
        <w:r w:rsidR="00E36721" w:rsidRPr="00E36721">
          <w:rPr>
            <w:webHidden/>
          </w:rPr>
          <w:instrText xml:space="preserve"> PAGEREF _Toc190098888 \h </w:instrText>
        </w:r>
        <w:r w:rsidR="00E36721" w:rsidRPr="00E36721">
          <w:rPr>
            <w:webHidden/>
          </w:rPr>
        </w:r>
        <w:r w:rsidR="00E36721" w:rsidRPr="00E36721">
          <w:rPr>
            <w:webHidden/>
          </w:rPr>
          <w:fldChar w:fldCharType="separate"/>
        </w:r>
        <w:r w:rsidR="00E36721" w:rsidRPr="00E36721">
          <w:rPr>
            <w:webHidden/>
          </w:rPr>
          <w:t>7</w:t>
        </w:r>
        <w:r w:rsidR="00E36721" w:rsidRPr="00E36721">
          <w:rPr>
            <w:webHidden/>
          </w:rPr>
          <w:fldChar w:fldCharType="end"/>
        </w:r>
      </w:hyperlink>
    </w:p>
    <w:p w:rsidR="00E36721" w:rsidRPr="00E36721" w:rsidRDefault="009327C7">
      <w:pPr>
        <w:pStyle w:val="11"/>
        <w:rPr>
          <w:rFonts w:eastAsiaTheme="minorEastAsia"/>
          <w:sz w:val="22"/>
          <w:szCs w:val="22"/>
        </w:rPr>
      </w:pPr>
      <w:hyperlink w:anchor="_Toc190098889" w:history="1">
        <w:r w:rsidR="00E36721" w:rsidRPr="00E36721">
          <w:rPr>
            <w:rStyle w:val="af8"/>
          </w:rPr>
          <w:t>2</w:t>
        </w:r>
        <w:r w:rsidR="00E36721" w:rsidRPr="00E36721">
          <w:rPr>
            <w:rFonts w:eastAsiaTheme="minorEastAsia"/>
            <w:sz w:val="22"/>
            <w:szCs w:val="22"/>
          </w:rPr>
          <w:tab/>
        </w:r>
        <w:r w:rsidR="00E36721" w:rsidRPr="00E36721">
          <w:rPr>
            <w:rStyle w:val="af8"/>
          </w:rPr>
          <w:t>Назначение и условия применения</w:t>
        </w:r>
        <w:r w:rsidR="00E36721" w:rsidRPr="00E36721">
          <w:rPr>
            <w:webHidden/>
          </w:rPr>
          <w:tab/>
        </w:r>
        <w:r w:rsidR="00E36721" w:rsidRPr="00E36721">
          <w:rPr>
            <w:webHidden/>
          </w:rPr>
          <w:fldChar w:fldCharType="begin"/>
        </w:r>
        <w:r w:rsidR="00E36721" w:rsidRPr="00E36721">
          <w:rPr>
            <w:webHidden/>
          </w:rPr>
          <w:instrText xml:space="preserve"> PAGEREF _Toc190098889 \h </w:instrText>
        </w:r>
        <w:r w:rsidR="00E36721" w:rsidRPr="00E36721">
          <w:rPr>
            <w:webHidden/>
          </w:rPr>
        </w:r>
        <w:r w:rsidR="00E36721" w:rsidRPr="00E36721">
          <w:rPr>
            <w:webHidden/>
          </w:rPr>
          <w:fldChar w:fldCharType="separate"/>
        </w:r>
        <w:r w:rsidR="00E36721" w:rsidRPr="00E36721">
          <w:rPr>
            <w:webHidden/>
          </w:rPr>
          <w:t>8</w:t>
        </w:r>
        <w:r w:rsidR="00E36721" w:rsidRPr="00E36721">
          <w:rPr>
            <w:webHidden/>
          </w:rPr>
          <w:fldChar w:fldCharType="end"/>
        </w:r>
      </w:hyperlink>
    </w:p>
    <w:p w:rsidR="00E36721" w:rsidRPr="00E36721" w:rsidRDefault="009327C7">
      <w:pPr>
        <w:pStyle w:val="11"/>
        <w:rPr>
          <w:rFonts w:eastAsiaTheme="minorEastAsia"/>
          <w:sz w:val="22"/>
          <w:szCs w:val="22"/>
        </w:rPr>
      </w:pPr>
      <w:hyperlink w:anchor="_Toc190098890" w:history="1">
        <w:r w:rsidR="00E36721" w:rsidRPr="00E36721">
          <w:rPr>
            <w:rStyle w:val="af8"/>
          </w:rPr>
          <w:t>3</w:t>
        </w:r>
        <w:r w:rsidR="00E36721" w:rsidRPr="00E36721">
          <w:rPr>
            <w:rFonts w:eastAsiaTheme="minorEastAsia"/>
            <w:sz w:val="22"/>
            <w:szCs w:val="22"/>
          </w:rPr>
          <w:tab/>
        </w:r>
        <w:r w:rsidR="00E36721" w:rsidRPr="00E36721">
          <w:rPr>
            <w:rStyle w:val="af8"/>
          </w:rPr>
          <w:t>Описание операций</w:t>
        </w:r>
        <w:r w:rsidR="008F001E">
          <w:rPr>
            <w:rStyle w:val="af8"/>
          </w:rPr>
          <w:t xml:space="preserve"> </w:t>
        </w:r>
        <w:r w:rsidR="00E36721" w:rsidRPr="00E36721">
          <w:rPr>
            <w:rStyle w:val="af8"/>
          </w:rPr>
          <w:t>администратора</w:t>
        </w:r>
        <w:r w:rsidR="00E36721" w:rsidRPr="00E36721">
          <w:rPr>
            <w:webHidden/>
          </w:rPr>
          <w:tab/>
        </w:r>
        <w:r w:rsidR="00E36721" w:rsidRPr="00E36721">
          <w:rPr>
            <w:webHidden/>
          </w:rPr>
          <w:fldChar w:fldCharType="begin"/>
        </w:r>
        <w:r w:rsidR="00E36721" w:rsidRPr="00E36721">
          <w:rPr>
            <w:webHidden/>
          </w:rPr>
          <w:instrText xml:space="preserve"> PAGEREF _Toc190098890 \h </w:instrText>
        </w:r>
        <w:r w:rsidR="00E36721" w:rsidRPr="00E36721">
          <w:rPr>
            <w:webHidden/>
          </w:rPr>
        </w:r>
        <w:r w:rsidR="00E36721" w:rsidRPr="00E36721">
          <w:rPr>
            <w:webHidden/>
          </w:rPr>
          <w:fldChar w:fldCharType="separate"/>
        </w:r>
        <w:r w:rsidR="00E36721" w:rsidRPr="00E36721">
          <w:rPr>
            <w:webHidden/>
          </w:rPr>
          <w:t>9</w:t>
        </w:r>
        <w:r w:rsidR="00E36721" w:rsidRPr="00E36721">
          <w:rPr>
            <w:webHidden/>
          </w:rPr>
          <w:fldChar w:fldCharType="end"/>
        </w:r>
      </w:hyperlink>
    </w:p>
    <w:p w:rsidR="00E36721" w:rsidRPr="00E36721" w:rsidRDefault="009327C7">
      <w:pPr>
        <w:pStyle w:val="24"/>
        <w:rPr>
          <w:rFonts w:eastAsiaTheme="minorEastAsia"/>
          <w:sz w:val="22"/>
          <w:szCs w:val="22"/>
        </w:rPr>
      </w:pPr>
      <w:hyperlink w:anchor="_Toc190098891" w:history="1">
        <w:r w:rsidR="00E36721" w:rsidRPr="00E36721">
          <w:rPr>
            <w:rStyle w:val="af8"/>
          </w:rPr>
          <w:t>3.1</w:t>
        </w:r>
        <w:r w:rsidR="00E36721" w:rsidRPr="00E36721">
          <w:rPr>
            <w:rFonts w:eastAsiaTheme="minorEastAsia"/>
            <w:sz w:val="22"/>
            <w:szCs w:val="22"/>
          </w:rPr>
          <w:tab/>
        </w:r>
        <w:r w:rsidR="00E36721" w:rsidRPr="00E36721">
          <w:rPr>
            <w:rStyle w:val="af8"/>
          </w:rPr>
          <w:t>Настройки ПП</w:t>
        </w:r>
        <w:r w:rsidR="00E36721" w:rsidRPr="00E36721">
          <w:rPr>
            <w:webHidden/>
          </w:rPr>
          <w:tab/>
        </w:r>
        <w:r w:rsidR="00E36721" w:rsidRPr="00E36721">
          <w:rPr>
            <w:webHidden/>
          </w:rPr>
          <w:fldChar w:fldCharType="begin"/>
        </w:r>
        <w:r w:rsidR="00E36721" w:rsidRPr="00E36721">
          <w:rPr>
            <w:webHidden/>
          </w:rPr>
          <w:instrText xml:space="preserve"> PAGEREF _Toc190098891 \h </w:instrText>
        </w:r>
        <w:r w:rsidR="00E36721" w:rsidRPr="00E36721">
          <w:rPr>
            <w:webHidden/>
          </w:rPr>
        </w:r>
        <w:r w:rsidR="00E36721" w:rsidRPr="00E36721">
          <w:rPr>
            <w:webHidden/>
          </w:rPr>
          <w:fldChar w:fldCharType="separate"/>
        </w:r>
        <w:r w:rsidR="00E36721" w:rsidRPr="00E36721">
          <w:rPr>
            <w:webHidden/>
          </w:rPr>
          <w:t>9</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892" w:history="1">
        <w:r w:rsidR="00E36721" w:rsidRPr="00E36721">
          <w:rPr>
            <w:rStyle w:val="af8"/>
          </w:rPr>
          <w:t>3.1.1</w:t>
        </w:r>
        <w:r w:rsidR="00E36721" w:rsidRPr="00E36721">
          <w:rPr>
            <w:rFonts w:eastAsiaTheme="minorEastAsia"/>
            <w:sz w:val="22"/>
            <w:szCs w:val="22"/>
          </w:rPr>
          <w:tab/>
        </w:r>
        <w:r w:rsidR="00E36721" w:rsidRPr="00E36721">
          <w:rPr>
            <w:rStyle w:val="af8"/>
          </w:rPr>
          <w:t>Параметры ПП</w:t>
        </w:r>
        <w:r w:rsidR="00E36721" w:rsidRPr="00E36721">
          <w:rPr>
            <w:webHidden/>
          </w:rPr>
          <w:tab/>
        </w:r>
        <w:r w:rsidR="00E36721" w:rsidRPr="00E36721">
          <w:rPr>
            <w:webHidden/>
          </w:rPr>
          <w:fldChar w:fldCharType="begin"/>
        </w:r>
        <w:r w:rsidR="00E36721" w:rsidRPr="00E36721">
          <w:rPr>
            <w:webHidden/>
          </w:rPr>
          <w:instrText xml:space="preserve"> PAGEREF _Toc190098892 \h </w:instrText>
        </w:r>
        <w:r w:rsidR="00E36721" w:rsidRPr="00E36721">
          <w:rPr>
            <w:webHidden/>
          </w:rPr>
        </w:r>
        <w:r w:rsidR="00E36721" w:rsidRPr="00E36721">
          <w:rPr>
            <w:webHidden/>
          </w:rPr>
          <w:fldChar w:fldCharType="separate"/>
        </w:r>
        <w:r w:rsidR="00E36721" w:rsidRPr="00E36721">
          <w:rPr>
            <w:webHidden/>
          </w:rPr>
          <w:t>9</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893" w:history="1">
        <w:r w:rsidR="00E36721" w:rsidRPr="00E36721">
          <w:rPr>
            <w:rStyle w:val="af8"/>
          </w:rPr>
          <w:t>3.1.2</w:t>
        </w:r>
        <w:r w:rsidR="00E36721" w:rsidRPr="00E36721">
          <w:rPr>
            <w:rFonts w:eastAsiaTheme="minorEastAsia"/>
            <w:sz w:val="22"/>
            <w:szCs w:val="22"/>
          </w:rPr>
          <w:tab/>
        </w:r>
        <w:r w:rsidR="00E36721" w:rsidRPr="00E36721">
          <w:rPr>
            <w:rStyle w:val="af8"/>
          </w:rPr>
          <w:t>Реквизиты организации</w:t>
        </w:r>
        <w:r w:rsidR="00E36721" w:rsidRPr="00E36721">
          <w:rPr>
            <w:webHidden/>
          </w:rPr>
          <w:tab/>
        </w:r>
        <w:r w:rsidR="00E36721" w:rsidRPr="00E36721">
          <w:rPr>
            <w:webHidden/>
          </w:rPr>
          <w:fldChar w:fldCharType="begin"/>
        </w:r>
        <w:r w:rsidR="00E36721" w:rsidRPr="00E36721">
          <w:rPr>
            <w:webHidden/>
          </w:rPr>
          <w:instrText xml:space="preserve"> PAGEREF _Toc190098893 \h </w:instrText>
        </w:r>
        <w:r w:rsidR="00E36721" w:rsidRPr="00E36721">
          <w:rPr>
            <w:webHidden/>
          </w:rPr>
        </w:r>
        <w:r w:rsidR="00E36721" w:rsidRPr="00E36721">
          <w:rPr>
            <w:webHidden/>
          </w:rPr>
          <w:fldChar w:fldCharType="separate"/>
        </w:r>
        <w:r w:rsidR="00E36721" w:rsidRPr="00E36721">
          <w:rPr>
            <w:webHidden/>
          </w:rPr>
          <w:t>13</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894" w:history="1">
        <w:r w:rsidR="00E36721" w:rsidRPr="00E36721">
          <w:rPr>
            <w:rStyle w:val="af8"/>
          </w:rPr>
          <w:t>3.1.3</w:t>
        </w:r>
        <w:r w:rsidR="00E36721" w:rsidRPr="00E36721">
          <w:rPr>
            <w:rFonts w:eastAsiaTheme="minorEastAsia"/>
            <w:sz w:val="22"/>
            <w:szCs w:val="22"/>
          </w:rPr>
          <w:tab/>
        </w:r>
        <w:r w:rsidR="00E36721" w:rsidRPr="00E36721">
          <w:rPr>
            <w:rStyle w:val="af8"/>
          </w:rPr>
          <w:t>Реквизиты служебного конверта</w:t>
        </w:r>
        <w:r w:rsidR="00E36721" w:rsidRPr="00E36721">
          <w:rPr>
            <w:webHidden/>
          </w:rPr>
          <w:tab/>
        </w:r>
        <w:r w:rsidR="00E36721" w:rsidRPr="00E36721">
          <w:rPr>
            <w:webHidden/>
          </w:rPr>
          <w:fldChar w:fldCharType="begin"/>
        </w:r>
        <w:r w:rsidR="00E36721" w:rsidRPr="00E36721">
          <w:rPr>
            <w:webHidden/>
          </w:rPr>
          <w:instrText xml:space="preserve"> PAGEREF _Toc190098894 \h </w:instrText>
        </w:r>
        <w:r w:rsidR="00E36721" w:rsidRPr="00E36721">
          <w:rPr>
            <w:webHidden/>
          </w:rPr>
        </w:r>
        <w:r w:rsidR="00E36721" w:rsidRPr="00E36721">
          <w:rPr>
            <w:webHidden/>
          </w:rPr>
          <w:fldChar w:fldCharType="separate"/>
        </w:r>
        <w:r w:rsidR="00E36721" w:rsidRPr="00E36721">
          <w:rPr>
            <w:webHidden/>
          </w:rPr>
          <w:t>14</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895" w:history="1">
        <w:r w:rsidR="00E36721" w:rsidRPr="00E36721">
          <w:rPr>
            <w:rStyle w:val="af8"/>
          </w:rPr>
          <w:t>3.1.4</w:t>
        </w:r>
        <w:r w:rsidR="00E36721" w:rsidRPr="00E36721">
          <w:rPr>
            <w:rFonts w:eastAsiaTheme="minorEastAsia"/>
            <w:sz w:val="22"/>
            <w:szCs w:val="22"/>
          </w:rPr>
          <w:tab/>
        </w:r>
        <w:r w:rsidR="00E36721" w:rsidRPr="00E36721">
          <w:rPr>
            <w:rStyle w:val="af8"/>
          </w:rPr>
          <w:t>Настройки, связанные с использованием ПК «Сигнатура-клиент»</w:t>
        </w:r>
        <w:r w:rsidR="00E36721" w:rsidRPr="00E36721">
          <w:rPr>
            <w:webHidden/>
          </w:rPr>
          <w:tab/>
        </w:r>
        <w:r w:rsidR="00E36721" w:rsidRPr="00E36721">
          <w:rPr>
            <w:webHidden/>
          </w:rPr>
          <w:fldChar w:fldCharType="begin"/>
        </w:r>
        <w:r w:rsidR="00E36721" w:rsidRPr="00E36721">
          <w:rPr>
            <w:webHidden/>
          </w:rPr>
          <w:instrText xml:space="preserve"> PAGEREF _Toc190098895 \h </w:instrText>
        </w:r>
        <w:r w:rsidR="00E36721" w:rsidRPr="00E36721">
          <w:rPr>
            <w:webHidden/>
          </w:rPr>
        </w:r>
        <w:r w:rsidR="00E36721" w:rsidRPr="00E36721">
          <w:rPr>
            <w:webHidden/>
          </w:rPr>
          <w:fldChar w:fldCharType="separate"/>
        </w:r>
        <w:r w:rsidR="00E36721" w:rsidRPr="00E36721">
          <w:rPr>
            <w:webHidden/>
          </w:rPr>
          <w:t>16</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896" w:history="1">
        <w:r w:rsidR="00E36721" w:rsidRPr="00E36721">
          <w:rPr>
            <w:rStyle w:val="af8"/>
          </w:rPr>
          <w:t>3.1.5</w:t>
        </w:r>
        <w:r w:rsidR="00E36721" w:rsidRPr="00E36721">
          <w:rPr>
            <w:rFonts w:eastAsiaTheme="minorEastAsia"/>
            <w:sz w:val="22"/>
            <w:szCs w:val="22"/>
          </w:rPr>
          <w:tab/>
        </w:r>
        <w:r w:rsidR="00E36721" w:rsidRPr="00E36721">
          <w:rPr>
            <w:rStyle w:val="af8"/>
          </w:rPr>
          <w:t>Обработка</w:t>
        </w:r>
        <w:r w:rsidR="008F001E">
          <w:rPr>
            <w:rStyle w:val="af8"/>
          </w:rPr>
          <w:t xml:space="preserve"> </w:t>
        </w:r>
        <w:r w:rsidR="00E36721" w:rsidRPr="00E36721">
          <w:rPr>
            <w:rStyle w:val="af8"/>
          </w:rPr>
          <w:t>УФЭБС</w:t>
        </w:r>
        <w:r w:rsidR="00E36721" w:rsidRPr="00E36721">
          <w:rPr>
            <w:webHidden/>
          </w:rPr>
          <w:tab/>
        </w:r>
        <w:r w:rsidR="00E36721" w:rsidRPr="00E36721">
          <w:rPr>
            <w:webHidden/>
          </w:rPr>
          <w:fldChar w:fldCharType="begin"/>
        </w:r>
        <w:r w:rsidR="00E36721" w:rsidRPr="00E36721">
          <w:rPr>
            <w:webHidden/>
          </w:rPr>
          <w:instrText xml:space="preserve"> PAGEREF _Toc190098896 \h </w:instrText>
        </w:r>
        <w:r w:rsidR="00E36721" w:rsidRPr="00E36721">
          <w:rPr>
            <w:webHidden/>
          </w:rPr>
        </w:r>
        <w:r w:rsidR="00E36721" w:rsidRPr="00E36721">
          <w:rPr>
            <w:webHidden/>
          </w:rPr>
          <w:fldChar w:fldCharType="separate"/>
        </w:r>
        <w:r w:rsidR="00E36721" w:rsidRPr="00E36721">
          <w:rPr>
            <w:webHidden/>
          </w:rPr>
          <w:t>17</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897" w:history="1">
        <w:r w:rsidR="00E36721" w:rsidRPr="00E36721">
          <w:rPr>
            <w:rStyle w:val="af8"/>
          </w:rPr>
          <w:t>3.1.6</w:t>
        </w:r>
        <w:r w:rsidR="00E36721" w:rsidRPr="00E36721">
          <w:rPr>
            <w:rFonts w:eastAsiaTheme="minorEastAsia"/>
            <w:sz w:val="22"/>
            <w:szCs w:val="22"/>
          </w:rPr>
          <w:tab/>
        </w:r>
        <w:r w:rsidR="00E36721" w:rsidRPr="00E36721">
          <w:rPr>
            <w:rStyle w:val="af8"/>
          </w:rPr>
          <w:t>Обработка SWIFT MT</w:t>
        </w:r>
        <w:r w:rsidR="00E36721" w:rsidRPr="00E36721">
          <w:rPr>
            <w:webHidden/>
          </w:rPr>
          <w:tab/>
        </w:r>
        <w:r w:rsidR="00E36721" w:rsidRPr="00E36721">
          <w:rPr>
            <w:webHidden/>
          </w:rPr>
          <w:fldChar w:fldCharType="begin"/>
        </w:r>
        <w:r w:rsidR="00E36721" w:rsidRPr="00E36721">
          <w:rPr>
            <w:webHidden/>
          </w:rPr>
          <w:instrText xml:space="preserve"> PAGEREF _Toc190098897 \h </w:instrText>
        </w:r>
        <w:r w:rsidR="00E36721" w:rsidRPr="00E36721">
          <w:rPr>
            <w:webHidden/>
          </w:rPr>
        </w:r>
        <w:r w:rsidR="00E36721" w:rsidRPr="00E36721">
          <w:rPr>
            <w:webHidden/>
          </w:rPr>
          <w:fldChar w:fldCharType="separate"/>
        </w:r>
        <w:r w:rsidR="00E36721" w:rsidRPr="00E36721">
          <w:rPr>
            <w:webHidden/>
          </w:rPr>
          <w:t>19</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898" w:history="1">
        <w:r w:rsidR="00E36721" w:rsidRPr="00E36721">
          <w:rPr>
            <w:rStyle w:val="af8"/>
          </w:rPr>
          <w:t>3.1.7</w:t>
        </w:r>
        <w:r w:rsidR="00E36721" w:rsidRPr="00E36721">
          <w:rPr>
            <w:rFonts w:eastAsiaTheme="minorEastAsia"/>
            <w:sz w:val="22"/>
            <w:szCs w:val="22"/>
          </w:rPr>
          <w:tab/>
        </w:r>
        <w:r w:rsidR="00E36721" w:rsidRPr="00E36721">
          <w:rPr>
            <w:rStyle w:val="af8"/>
          </w:rPr>
          <w:t>Обработка SWIFT MX</w:t>
        </w:r>
        <w:r w:rsidR="00E36721" w:rsidRPr="00E36721">
          <w:rPr>
            <w:webHidden/>
          </w:rPr>
          <w:tab/>
        </w:r>
        <w:r w:rsidR="00E36721" w:rsidRPr="00E36721">
          <w:rPr>
            <w:webHidden/>
          </w:rPr>
          <w:fldChar w:fldCharType="begin"/>
        </w:r>
        <w:r w:rsidR="00E36721" w:rsidRPr="00E36721">
          <w:rPr>
            <w:webHidden/>
          </w:rPr>
          <w:instrText xml:space="preserve"> PAGEREF _Toc190098898 \h </w:instrText>
        </w:r>
        <w:r w:rsidR="00E36721" w:rsidRPr="00E36721">
          <w:rPr>
            <w:webHidden/>
          </w:rPr>
        </w:r>
        <w:r w:rsidR="00E36721" w:rsidRPr="00E36721">
          <w:rPr>
            <w:webHidden/>
          </w:rPr>
          <w:fldChar w:fldCharType="separate"/>
        </w:r>
        <w:r w:rsidR="00E36721" w:rsidRPr="00E36721">
          <w:rPr>
            <w:webHidden/>
          </w:rPr>
          <w:t>21</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899" w:history="1">
        <w:r w:rsidR="00E36721" w:rsidRPr="00E36721">
          <w:rPr>
            <w:rStyle w:val="af8"/>
          </w:rPr>
          <w:t>3.1.8</w:t>
        </w:r>
        <w:r w:rsidR="00E36721" w:rsidRPr="00E36721">
          <w:rPr>
            <w:rFonts w:eastAsiaTheme="minorEastAsia"/>
            <w:sz w:val="22"/>
            <w:szCs w:val="22"/>
          </w:rPr>
          <w:tab/>
        </w:r>
        <w:r w:rsidR="00E36721" w:rsidRPr="00E36721">
          <w:rPr>
            <w:rStyle w:val="af8"/>
          </w:rPr>
          <w:t>Обработка собственных форматов</w:t>
        </w:r>
        <w:r w:rsidR="00E36721" w:rsidRPr="00E36721">
          <w:rPr>
            <w:webHidden/>
          </w:rPr>
          <w:tab/>
        </w:r>
        <w:r w:rsidR="00E36721" w:rsidRPr="00E36721">
          <w:rPr>
            <w:webHidden/>
          </w:rPr>
          <w:fldChar w:fldCharType="begin"/>
        </w:r>
        <w:r w:rsidR="00E36721" w:rsidRPr="00E36721">
          <w:rPr>
            <w:webHidden/>
          </w:rPr>
          <w:instrText xml:space="preserve"> PAGEREF _Toc190098899 \h </w:instrText>
        </w:r>
        <w:r w:rsidR="00E36721" w:rsidRPr="00E36721">
          <w:rPr>
            <w:webHidden/>
          </w:rPr>
        </w:r>
        <w:r w:rsidR="00E36721" w:rsidRPr="00E36721">
          <w:rPr>
            <w:webHidden/>
          </w:rPr>
          <w:fldChar w:fldCharType="separate"/>
        </w:r>
        <w:r w:rsidR="00E36721" w:rsidRPr="00E36721">
          <w:rPr>
            <w:webHidden/>
          </w:rPr>
          <w:t>23</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00" w:history="1">
        <w:r w:rsidR="00E36721" w:rsidRPr="00E36721">
          <w:rPr>
            <w:rStyle w:val="af8"/>
          </w:rPr>
          <w:t>3.1.9</w:t>
        </w:r>
        <w:r w:rsidR="00E36721" w:rsidRPr="00E36721">
          <w:rPr>
            <w:rFonts w:eastAsiaTheme="minorEastAsia"/>
            <w:sz w:val="22"/>
            <w:szCs w:val="22"/>
          </w:rPr>
          <w:tab/>
        </w:r>
        <w:r w:rsidR="00E36721" w:rsidRPr="00E36721">
          <w:rPr>
            <w:rStyle w:val="af8"/>
          </w:rPr>
          <w:t>Участие в СПФС</w:t>
        </w:r>
        <w:r w:rsidR="00E36721" w:rsidRPr="00E36721">
          <w:rPr>
            <w:webHidden/>
          </w:rPr>
          <w:tab/>
        </w:r>
        <w:r w:rsidR="00E36721" w:rsidRPr="00E36721">
          <w:rPr>
            <w:webHidden/>
          </w:rPr>
          <w:fldChar w:fldCharType="begin"/>
        </w:r>
        <w:r w:rsidR="00E36721" w:rsidRPr="00E36721">
          <w:rPr>
            <w:webHidden/>
          </w:rPr>
          <w:instrText xml:space="preserve"> PAGEREF _Toc190098900 \h </w:instrText>
        </w:r>
        <w:r w:rsidR="00E36721" w:rsidRPr="00E36721">
          <w:rPr>
            <w:webHidden/>
          </w:rPr>
        </w:r>
        <w:r w:rsidR="00E36721" w:rsidRPr="00E36721">
          <w:rPr>
            <w:webHidden/>
          </w:rPr>
          <w:fldChar w:fldCharType="separate"/>
        </w:r>
        <w:r w:rsidR="00E36721" w:rsidRPr="00E36721">
          <w:rPr>
            <w:webHidden/>
          </w:rPr>
          <w:t>25</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01" w:history="1">
        <w:r w:rsidR="00E36721" w:rsidRPr="00E36721">
          <w:rPr>
            <w:rStyle w:val="af8"/>
          </w:rPr>
          <w:t>3.1.10</w:t>
        </w:r>
        <w:r w:rsidR="00E36721" w:rsidRPr="00E36721">
          <w:rPr>
            <w:rFonts w:eastAsiaTheme="minorEastAsia"/>
            <w:sz w:val="22"/>
            <w:szCs w:val="22"/>
          </w:rPr>
          <w:tab/>
        </w:r>
        <w:r w:rsidR="00E36721" w:rsidRPr="00E36721">
          <w:rPr>
            <w:rStyle w:val="af8"/>
          </w:rPr>
          <w:t>Сервис-Бюро</w:t>
        </w:r>
        <w:r w:rsidR="00E36721" w:rsidRPr="00E36721">
          <w:rPr>
            <w:webHidden/>
          </w:rPr>
          <w:tab/>
        </w:r>
        <w:r w:rsidR="00E36721" w:rsidRPr="00E36721">
          <w:rPr>
            <w:webHidden/>
          </w:rPr>
          <w:fldChar w:fldCharType="begin"/>
        </w:r>
        <w:r w:rsidR="00E36721" w:rsidRPr="00E36721">
          <w:rPr>
            <w:webHidden/>
          </w:rPr>
          <w:instrText xml:space="preserve"> PAGEREF _Toc190098901 \h </w:instrText>
        </w:r>
        <w:r w:rsidR="00E36721" w:rsidRPr="00E36721">
          <w:rPr>
            <w:webHidden/>
          </w:rPr>
        </w:r>
        <w:r w:rsidR="00E36721" w:rsidRPr="00E36721">
          <w:rPr>
            <w:webHidden/>
          </w:rPr>
          <w:fldChar w:fldCharType="separate"/>
        </w:r>
        <w:r w:rsidR="00E36721" w:rsidRPr="00E36721">
          <w:rPr>
            <w:webHidden/>
          </w:rPr>
          <w:t>30</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02" w:history="1">
        <w:r w:rsidR="00E36721" w:rsidRPr="00E36721">
          <w:rPr>
            <w:rStyle w:val="af8"/>
          </w:rPr>
          <w:t>3.1.11</w:t>
        </w:r>
        <w:r w:rsidR="00E36721" w:rsidRPr="00E36721">
          <w:rPr>
            <w:rFonts w:eastAsiaTheme="minorEastAsia"/>
            <w:sz w:val="22"/>
            <w:szCs w:val="22"/>
          </w:rPr>
          <w:tab/>
        </w:r>
        <w:r w:rsidR="00E36721" w:rsidRPr="00E36721">
          <w:rPr>
            <w:rStyle w:val="af8"/>
          </w:rPr>
          <w:t>Обработка сообщений обособленного пользователя</w:t>
        </w:r>
        <w:r w:rsidR="00E36721" w:rsidRPr="00E36721">
          <w:rPr>
            <w:webHidden/>
          </w:rPr>
          <w:tab/>
        </w:r>
        <w:r w:rsidR="00E36721" w:rsidRPr="00E36721">
          <w:rPr>
            <w:webHidden/>
          </w:rPr>
          <w:fldChar w:fldCharType="begin"/>
        </w:r>
        <w:r w:rsidR="00E36721" w:rsidRPr="00E36721">
          <w:rPr>
            <w:webHidden/>
          </w:rPr>
          <w:instrText xml:space="preserve"> PAGEREF _Toc190098902 \h </w:instrText>
        </w:r>
        <w:r w:rsidR="00E36721" w:rsidRPr="00E36721">
          <w:rPr>
            <w:webHidden/>
          </w:rPr>
        </w:r>
        <w:r w:rsidR="00E36721" w:rsidRPr="00E36721">
          <w:rPr>
            <w:webHidden/>
          </w:rPr>
          <w:fldChar w:fldCharType="separate"/>
        </w:r>
        <w:r w:rsidR="00E36721" w:rsidRPr="00E36721">
          <w:rPr>
            <w:webHidden/>
          </w:rPr>
          <w:t>31</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03" w:history="1">
        <w:r w:rsidR="00E36721" w:rsidRPr="00E36721">
          <w:rPr>
            <w:rStyle w:val="af8"/>
          </w:rPr>
          <w:t>3.1.12</w:t>
        </w:r>
        <w:r w:rsidR="00E36721" w:rsidRPr="00E36721">
          <w:rPr>
            <w:rFonts w:eastAsiaTheme="minorEastAsia"/>
            <w:sz w:val="22"/>
            <w:szCs w:val="22"/>
          </w:rPr>
          <w:tab/>
        </w:r>
        <w:r w:rsidR="00E36721" w:rsidRPr="00E36721">
          <w:rPr>
            <w:rStyle w:val="af8"/>
          </w:rPr>
          <w:t>Настройка взаимодействия с ТШ КБР</w:t>
        </w:r>
        <w:r w:rsidR="00E36721" w:rsidRPr="00E36721">
          <w:rPr>
            <w:webHidden/>
          </w:rPr>
          <w:tab/>
        </w:r>
        <w:r w:rsidR="00E36721" w:rsidRPr="00E36721">
          <w:rPr>
            <w:webHidden/>
          </w:rPr>
          <w:fldChar w:fldCharType="begin"/>
        </w:r>
        <w:r w:rsidR="00E36721" w:rsidRPr="00E36721">
          <w:rPr>
            <w:webHidden/>
          </w:rPr>
          <w:instrText xml:space="preserve"> PAGEREF _Toc190098903 \h </w:instrText>
        </w:r>
        <w:r w:rsidR="00E36721" w:rsidRPr="00E36721">
          <w:rPr>
            <w:webHidden/>
          </w:rPr>
        </w:r>
        <w:r w:rsidR="00E36721" w:rsidRPr="00E36721">
          <w:rPr>
            <w:webHidden/>
          </w:rPr>
          <w:fldChar w:fldCharType="separate"/>
        </w:r>
        <w:r w:rsidR="00E36721" w:rsidRPr="00E36721">
          <w:rPr>
            <w:webHidden/>
          </w:rPr>
          <w:t>33</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04" w:history="1">
        <w:r w:rsidR="00E36721" w:rsidRPr="00E36721">
          <w:rPr>
            <w:rStyle w:val="af8"/>
          </w:rPr>
          <w:t>3.1.13</w:t>
        </w:r>
        <w:r w:rsidR="00E36721" w:rsidRPr="00E36721">
          <w:rPr>
            <w:rFonts w:eastAsiaTheme="minorEastAsia"/>
            <w:sz w:val="22"/>
            <w:szCs w:val="22"/>
          </w:rPr>
          <w:tab/>
        </w:r>
        <w:r w:rsidR="00E36721" w:rsidRPr="00E36721">
          <w:rPr>
            <w:rStyle w:val="af8"/>
          </w:rPr>
          <w:t>Транспорт</w:t>
        </w:r>
        <w:r w:rsidR="00E36721" w:rsidRPr="00E36721">
          <w:rPr>
            <w:webHidden/>
          </w:rPr>
          <w:tab/>
        </w:r>
        <w:r w:rsidR="00E36721" w:rsidRPr="00E36721">
          <w:rPr>
            <w:webHidden/>
          </w:rPr>
          <w:fldChar w:fldCharType="begin"/>
        </w:r>
        <w:r w:rsidR="00E36721" w:rsidRPr="00E36721">
          <w:rPr>
            <w:webHidden/>
          </w:rPr>
          <w:instrText xml:space="preserve"> PAGEREF _Toc190098904 \h </w:instrText>
        </w:r>
        <w:r w:rsidR="00E36721" w:rsidRPr="00E36721">
          <w:rPr>
            <w:webHidden/>
          </w:rPr>
        </w:r>
        <w:r w:rsidR="00E36721" w:rsidRPr="00E36721">
          <w:rPr>
            <w:webHidden/>
          </w:rPr>
          <w:fldChar w:fldCharType="separate"/>
        </w:r>
        <w:r w:rsidR="00E36721" w:rsidRPr="00E36721">
          <w:rPr>
            <w:webHidden/>
          </w:rPr>
          <w:t>40</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05" w:history="1">
        <w:r w:rsidR="00E36721" w:rsidRPr="00E36721">
          <w:rPr>
            <w:rStyle w:val="af8"/>
          </w:rPr>
          <w:t>3.1.14</w:t>
        </w:r>
        <w:r w:rsidR="00E36721" w:rsidRPr="00E36721">
          <w:rPr>
            <w:rFonts w:eastAsiaTheme="minorEastAsia"/>
            <w:sz w:val="22"/>
            <w:szCs w:val="22"/>
          </w:rPr>
          <w:tab/>
        </w:r>
        <w:r w:rsidR="00E36721" w:rsidRPr="00E36721">
          <w:rPr>
            <w:rStyle w:val="af8"/>
          </w:rPr>
          <w:t>Транспорт АС КБР</w:t>
        </w:r>
        <w:r w:rsidR="00E36721" w:rsidRPr="00E36721">
          <w:rPr>
            <w:webHidden/>
          </w:rPr>
          <w:tab/>
        </w:r>
        <w:r w:rsidR="00E36721" w:rsidRPr="00E36721">
          <w:rPr>
            <w:webHidden/>
          </w:rPr>
          <w:fldChar w:fldCharType="begin"/>
        </w:r>
        <w:r w:rsidR="00E36721" w:rsidRPr="00E36721">
          <w:rPr>
            <w:webHidden/>
          </w:rPr>
          <w:instrText xml:space="preserve"> PAGEREF _Toc190098905 \h </w:instrText>
        </w:r>
        <w:r w:rsidR="00E36721" w:rsidRPr="00E36721">
          <w:rPr>
            <w:webHidden/>
          </w:rPr>
        </w:r>
        <w:r w:rsidR="00E36721" w:rsidRPr="00E36721">
          <w:rPr>
            <w:webHidden/>
          </w:rPr>
          <w:fldChar w:fldCharType="separate"/>
        </w:r>
        <w:r w:rsidR="00E36721" w:rsidRPr="00E36721">
          <w:rPr>
            <w:webHidden/>
          </w:rPr>
          <w:t>41</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06" w:history="1">
        <w:r w:rsidR="00E36721" w:rsidRPr="00E36721">
          <w:rPr>
            <w:rStyle w:val="af8"/>
          </w:rPr>
          <w:t>3.1.15</w:t>
        </w:r>
        <w:r w:rsidR="00E36721" w:rsidRPr="00E36721">
          <w:rPr>
            <w:rFonts w:eastAsiaTheme="minorEastAsia"/>
            <w:sz w:val="22"/>
            <w:szCs w:val="22"/>
          </w:rPr>
          <w:tab/>
        </w:r>
        <w:r w:rsidR="00E36721" w:rsidRPr="00E36721">
          <w:rPr>
            <w:rStyle w:val="af8"/>
          </w:rPr>
          <w:t>Параметры ПВО и оповещений</w:t>
        </w:r>
        <w:r w:rsidR="00E36721" w:rsidRPr="00E36721">
          <w:rPr>
            <w:webHidden/>
          </w:rPr>
          <w:tab/>
        </w:r>
        <w:r w:rsidR="00E36721" w:rsidRPr="00E36721">
          <w:rPr>
            <w:webHidden/>
          </w:rPr>
          <w:fldChar w:fldCharType="begin"/>
        </w:r>
        <w:r w:rsidR="00E36721" w:rsidRPr="00E36721">
          <w:rPr>
            <w:webHidden/>
          </w:rPr>
          <w:instrText xml:space="preserve"> PAGEREF _Toc190098906 \h </w:instrText>
        </w:r>
        <w:r w:rsidR="00E36721" w:rsidRPr="00E36721">
          <w:rPr>
            <w:webHidden/>
          </w:rPr>
        </w:r>
        <w:r w:rsidR="00E36721" w:rsidRPr="00E36721">
          <w:rPr>
            <w:webHidden/>
          </w:rPr>
          <w:fldChar w:fldCharType="separate"/>
        </w:r>
        <w:r w:rsidR="00E36721" w:rsidRPr="00E36721">
          <w:rPr>
            <w:webHidden/>
          </w:rPr>
          <w:t>43</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07" w:history="1">
        <w:r w:rsidR="00E36721" w:rsidRPr="00E36721">
          <w:rPr>
            <w:rStyle w:val="af8"/>
          </w:rPr>
          <w:t>3.1.16</w:t>
        </w:r>
        <w:r w:rsidR="00E36721" w:rsidRPr="00E36721">
          <w:rPr>
            <w:rFonts w:eastAsiaTheme="minorEastAsia"/>
            <w:sz w:val="22"/>
            <w:szCs w:val="22"/>
          </w:rPr>
          <w:tab/>
        </w:r>
        <w:r w:rsidR="00E36721" w:rsidRPr="00E36721">
          <w:rPr>
            <w:rStyle w:val="af8"/>
          </w:rPr>
          <w:t>Вложенные документы</w:t>
        </w:r>
        <w:r w:rsidR="00E36721" w:rsidRPr="00E36721">
          <w:rPr>
            <w:webHidden/>
          </w:rPr>
          <w:tab/>
        </w:r>
        <w:r w:rsidR="00E36721" w:rsidRPr="00E36721">
          <w:rPr>
            <w:webHidden/>
          </w:rPr>
          <w:fldChar w:fldCharType="begin"/>
        </w:r>
        <w:r w:rsidR="00E36721" w:rsidRPr="00E36721">
          <w:rPr>
            <w:webHidden/>
          </w:rPr>
          <w:instrText xml:space="preserve"> PAGEREF _Toc190098907 \h </w:instrText>
        </w:r>
        <w:r w:rsidR="00E36721" w:rsidRPr="00E36721">
          <w:rPr>
            <w:webHidden/>
          </w:rPr>
        </w:r>
        <w:r w:rsidR="00E36721" w:rsidRPr="00E36721">
          <w:rPr>
            <w:webHidden/>
          </w:rPr>
          <w:fldChar w:fldCharType="separate"/>
        </w:r>
        <w:r w:rsidR="00E36721" w:rsidRPr="00E36721">
          <w:rPr>
            <w:webHidden/>
          </w:rPr>
          <w:t>45</w:t>
        </w:r>
        <w:r w:rsidR="00E36721" w:rsidRPr="00E36721">
          <w:rPr>
            <w:webHidden/>
          </w:rPr>
          <w:fldChar w:fldCharType="end"/>
        </w:r>
      </w:hyperlink>
    </w:p>
    <w:p w:rsidR="00E36721" w:rsidRPr="00E36721" w:rsidRDefault="009327C7">
      <w:pPr>
        <w:pStyle w:val="24"/>
        <w:rPr>
          <w:rFonts w:eastAsiaTheme="minorEastAsia"/>
          <w:sz w:val="22"/>
          <w:szCs w:val="22"/>
        </w:rPr>
      </w:pPr>
      <w:hyperlink w:anchor="_Toc190098908" w:history="1">
        <w:r w:rsidR="00E36721" w:rsidRPr="00E36721">
          <w:rPr>
            <w:rStyle w:val="af8"/>
          </w:rPr>
          <w:t>3.2</w:t>
        </w:r>
        <w:r w:rsidR="00E36721" w:rsidRPr="00E36721">
          <w:rPr>
            <w:rFonts w:eastAsiaTheme="minorEastAsia"/>
            <w:sz w:val="22"/>
            <w:szCs w:val="22"/>
          </w:rPr>
          <w:tab/>
        </w:r>
        <w:r w:rsidR="00E36721" w:rsidRPr="00E36721">
          <w:rPr>
            <w:rStyle w:val="af8"/>
          </w:rPr>
          <w:t>Рекомендации по установке и настройке</w:t>
        </w:r>
        <w:r w:rsidR="00E36721" w:rsidRPr="00E36721">
          <w:rPr>
            <w:webHidden/>
          </w:rPr>
          <w:tab/>
        </w:r>
        <w:r w:rsidR="00E36721" w:rsidRPr="00E36721">
          <w:rPr>
            <w:webHidden/>
          </w:rPr>
          <w:fldChar w:fldCharType="begin"/>
        </w:r>
        <w:r w:rsidR="00E36721" w:rsidRPr="00E36721">
          <w:rPr>
            <w:webHidden/>
          </w:rPr>
          <w:instrText xml:space="preserve"> PAGEREF _Toc190098908 \h </w:instrText>
        </w:r>
        <w:r w:rsidR="00E36721" w:rsidRPr="00E36721">
          <w:rPr>
            <w:webHidden/>
          </w:rPr>
        </w:r>
        <w:r w:rsidR="00E36721" w:rsidRPr="00E36721">
          <w:rPr>
            <w:webHidden/>
          </w:rPr>
          <w:fldChar w:fldCharType="separate"/>
        </w:r>
        <w:r w:rsidR="00E36721" w:rsidRPr="00E36721">
          <w:rPr>
            <w:webHidden/>
          </w:rPr>
          <w:t>46</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09" w:history="1">
        <w:r w:rsidR="00E36721" w:rsidRPr="00E36721">
          <w:rPr>
            <w:rStyle w:val="af8"/>
          </w:rPr>
          <w:t>3.2.1</w:t>
        </w:r>
        <w:r w:rsidR="00E36721" w:rsidRPr="00E36721">
          <w:rPr>
            <w:rFonts w:eastAsiaTheme="minorEastAsia"/>
            <w:sz w:val="22"/>
            <w:szCs w:val="22"/>
          </w:rPr>
          <w:tab/>
        </w:r>
        <w:r w:rsidR="00E36721" w:rsidRPr="00E36721">
          <w:rPr>
            <w:rStyle w:val="af8"/>
          </w:rPr>
          <w:t>Общие рекомендации по повышению производительности</w:t>
        </w:r>
        <w:r w:rsidR="00E36721" w:rsidRPr="00E36721">
          <w:rPr>
            <w:webHidden/>
          </w:rPr>
          <w:tab/>
        </w:r>
        <w:r w:rsidR="00E36721" w:rsidRPr="00E36721">
          <w:rPr>
            <w:webHidden/>
          </w:rPr>
          <w:fldChar w:fldCharType="begin"/>
        </w:r>
        <w:r w:rsidR="00E36721" w:rsidRPr="00E36721">
          <w:rPr>
            <w:webHidden/>
          </w:rPr>
          <w:instrText xml:space="preserve"> PAGEREF _Toc190098909 \h </w:instrText>
        </w:r>
        <w:r w:rsidR="00E36721" w:rsidRPr="00E36721">
          <w:rPr>
            <w:webHidden/>
          </w:rPr>
        </w:r>
        <w:r w:rsidR="00E36721" w:rsidRPr="00E36721">
          <w:rPr>
            <w:webHidden/>
          </w:rPr>
          <w:fldChar w:fldCharType="separate"/>
        </w:r>
        <w:r w:rsidR="00E36721" w:rsidRPr="00E36721">
          <w:rPr>
            <w:webHidden/>
          </w:rPr>
          <w:t>46</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10" w:history="1">
        <w:r w:rsidR="00E36721" w:rsidRPr="00E36721">
          <w:rPr>
            <w:rStyle w:val="af8"/>
          </w:rPr>
          <w:t>3.2.2</w:t>
        </w:r>
        <w:r w:rsidR="00E36721" w:rsidRPr="00E36721">
          <w:rPr>
            <w:rFonts w:eastAsiaTheme="minorEastAsia"/>
            <w:sz w:val="22"/>
            <w:szCs w:val="22"/>
          </w:rPr>
          <w:tab/>
        </w:r>
        <w:r w:rsidR="00E36721" w:rsidRPr="00E36721">
          <w:rPr>
            <w:rStyle w:val="af8"/>
          </w:rPr>
          <w:t>Оценка объема требуемого свободного места на диске</w:t>
        </w:r>
        <w:r w:rsidR="00E36721" w:rsidRPr="00E36721">
          <w:rPr>
            <w:webHidden/>
          </w:rPr>
          <w:tab/>
        </w:r>
        <w:r w:rsidR="00E36721" w:rsidRPr="00E36721">
          <w:rPr>
            <w:webHidden/>
          </w:rPr>
          <w:fldChar w:fldCharType="begin"/>
        </w:r>
        <w:r w:rsidR="00E36721" w:rsidRPr="00E36721">
          <w:rPr>
            <w:webHidden/>
          </w:rPr>
          <w:instrText xml:space="preserve"> PAGEREF _Toc190098910 \h </w:instrText>
        </w:r>
        <w:r w:rsidR="00E36721" w:rsidRPr="00E36721">
          <w:rPr>
            <w:webHidden/>
          </w:rPr>
        </w:r>
        <w:r w:rsidR="00E36721" w:rsidRPr="00E36721">
          <w:rPr>
            <w:webHidden/>
          </w:rPr>
          <w:fldChar w:fldCharType="separate"/>
        </w:r>
        <w:r w:rsidR="00E36721" w:rsidRPr="00E36721">
          <w:rPr>
            <w:webHidden/>
          </w:rPr>
          <w:t>47</w:t>
        </w:r>
        <w:r w:rsidR="00E36721" w:rsidRPr="00E36721">
          <w:rPr>
            <w:webHidden/>
          </w:rPr>
          <w:fldChar w:fldCharType="end"/>
        </w:r>
      </w:hyperlink>
    </w:p>
    <w:p w:rsidR="00E36721" w:rsidRPr="00E36721" w:rsidRDefault="009327C7">
      <w:pPr>
        <w:pStyle w:val="24"/>
        <w:rPr>
          <w:rFonts w:eastAsiaTheme="minorEastAsia"/>
          <w:sz w:val="22"/>
          <w:szCs w:val="22"/>
        </w:rPr>
      </w:pPr>
      <w:hyperlink w:anchor="_Toc190098911" w:history="1">
        <w:r w:rsidR="00E36721" w:rsidRPr="00E36721">
          <w:rPr>
            <w:rStyle w:val="af8"/>
          </w:rPr>
          <w:t>3.3</w:t>
        </w:r>
        <w:r w:rsidR="00E36721" w:rsidRPr="00E36721">
          <w:rPr>
            <w:rFonts w:eastAsiaTheme="minorEastAsia"/>
            <w:sz w:val="22"/>
            <w:szCs w:val="22"/>
          </w:rPr>
          <w:tab/>
        </w:r>
        <w:r w:rsidR="00E36721" w:rsidRPr="00E36721">
          <w:rPr>
            <w:rStyle w:val="af8"/>
          </w:rPr>
          <w:t>Управление пользователями</w:t>
        </w:r>
        <w:r w:rsidR="00E36721" w:rsidRPr="00E36721">
          <w:rPr>
            <w:webHidden/>
          </w:rPr>
          <w:tab/>
        </w:r>
        <w:r w:rsidR="00E36721" w:rsidRPr="00E36721">
          <w:rPr>
            <w:webHidden/>
          </w:rPr>
          <w:fldChar w:fldCharType="begin"/>
        </w:r>
        <w:r w:rsidR="00E36721" w:rsidRPr="00E36721">
          <w:rPr>
            <w:webHidden/>
          </w:rPr>
          <w:instrText xml:space="preserve"> PAGEREF _Toc190098911 \h </w:instrText>
        </w:r>
        <w:r w:rsidR="00E36721" w:rsidRPr="00E36721">
          <w:rPr>
            <w:webHidden/>
          </w:rPr>
        </w:r>
        <w:r w:rsidR="00E36721" w:rsidRPr="00E36721">
          <w:rPr>
            <w:webHidden/>
          </w:rPr>
          <w:fldChar w:fldCharType="separate"/>
        </w:r>
        <w:r w:rsidR="00E36721" w:rsidRPr="00E36721">
          <w:rPr>
            <w:webHidden/>
          </w:rPr>
          <w:t>48</w:t>
        </w:r>
        <w:r w:rsidR="00E36721" w:rsidRPr="00E36721">
          <w:rPr>
            <w:webHidden/>
          </w:rPr>
          <w:fldChar w:fldCharType="end"/>
        </w:r>
      </w:hyperlink>
    </w:p>
    <w:p w:rsidR="00E36721" w:rsidRPr="00E36721" w:rsidRDefault="009327C7">
      <w:pPr>
        <w:pStyle w:val="24"/>
        <w:rPr>
          <w:rFonts w:eastAsiaTheme="minorEastAsia"/>
          <w:sz w:val="22"/>
          <w:szCs w:val="22"/>
        </w:rPr>
      </w:pPr>
      <w:hyperlink w:anchor="_Toc190098912" w:history="1">
        <w:r w:rsidR="00E36721" w:rsidRPr="00E36721">
          <w:rPr>
            <w:rStyle w:val="af8"/>
          </w:rPr>
          <w:t>3.4</w:t>
        </w:r>
        <w:r w:rsidR="00E36721" w:rsidRPr="00E36721">
          <w:rPr>
            <w:rFonts w:eastAsiaTheme="minorEastAsia"/>
            <w:sz w:val="22"/>
            <w:szCs w:val="22"/>
          </w:rPr>
          <w:tab/>
        </w:r>
        <w:r w:rsidR="00E36721" w:rsidRPr="00E36721">
          <w:rPr>
            <w:rStyle w:val="af8"/>
          </w:rPr>
          <w:t>Управление хранилищами</w:t>
        </w:r>
        <w:r w:rsidR="00E36721" w:rsidRPr="00E36721">
          <w:rPr>
            <w:webHidden/>
          </w:rPr>
          <w:tab/>
        </w:r>
        <w:r w:rsidR="00E36721" w:rsidRPr="00E36721">
          <w:rPr>
            <w:webHidden/>
          </w:rPr>
          <w:fldChar w:fldCharType="begin"/>
        </w:r>
        <w:r w:rsidR="00E36721" w:rsidRPr="00E36721">
          <w:rPr>
            <w:webHidden/>
          </w:rPr>
          <w:instrText xml:space="preserve"> PAGEREF _Toc190098912 \h </w:instrText>
        </w:r>
        <w:r w:rsidR="00E36721" w:rsidRPr="00E36721">
          <w:rPr>
            <w:webHidden/>
          </w:rPr>
        </w:r>
        <w:r w:rsidR="00E36721" w:rsidRPr="00E36721">
          <w:rPr>
            <w:webHidden/>
          </w:rPr>
          <w:fldChar w:fldCharType="separate"/>
        </w:r>
        <w:r w:rsidR="00E36721" w:rsidRPr="00E36721">
          <w:rPr>
            <w:webHidden/>
          </w:rPr>
          <w:t>49</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13" w:history="1">
        <w:r w:rsidR="00E36721" w:rsidRPr="00E36721">
          <w:rPr>
            <w:rStyle w:val="af8"/>
          </w:rPr>
          <w:t>3.4.1</w:t>
        </w:r>
        <w:r w:rsidR="00E36721" w:rsidRPr="00E36721">
          <w:rPr>
            <w:rFonts w:eastAsiaTheme="minorEastAsia"/>
            <w:sz w:val="22"/>
            <w:szCs w:val="22"/>
          </w:rPr>
          <w:tab/>
        </w:r>
        <w:r w:rsidR="00E36721" w:rsidRPr="00E36721">
          <w:rPr>
            <w:rStyle w:val="af8"/>
          </w:rPr>
          <w:t>Выгрузка записей хранилища</w:t>
        </w:r>
        <w:r w:rsidR="00E36721" w:rsidRPr="00E36721">
          <w:rPr>
            <w:webHidden/>
          </w:rPr>
          <w:tab/>
        </w:r>
        <w:r w:rsidR="00E36721" w:rsidRPr="00E36721">
          <w:rPr>
            <w:webHidden/>
          </w:rPr>
          <w:fldChar w:fldCharType="begin"/>
        </w:r>
        <w:r w:rsidR="00E36721" w:rsidRPr="00E36721">
          <w:rPr>
            <w:webHidden/>
          </w:rPr>
          <w:instrText xml:space="preserve"> PAGEREF _Toc190098913 \h </w:instrText>
        </w:r>
        <w:r w:rsidR="00E36721" w:rsidRPr="00E36721">
          <w:rPr>
            <w:webHidden/>
          </w:rPr>
        </w:r>
        <w:r w:rsidR="00E36721" w:rsidRPr="00E36721">
          <w:rPr>
            <w:webHidden/>
          </w:rPr>
          <w:fldChar w:fldCharType="separate"/>
        </w:r>
        <w:r w:rsidR="00E36721" w:rsidRPr="00E36721">
          <w:rPr>
            <w:webHidden/>
          </w:rPr>
          <w:t>49</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14" w:history="1">
        <w:r w:rsidR="00E36721" w:rsidRPr="00E36721">
          <w:rPr>
            <w:rStyle w:val="af8"/>
          </w:rPr>
          <w:t>3.4.2</w:t>
        </w:r>
        <w:r w:rsidR="00E36721" w:rsidRPr="00E36721">
          <w:rPr>
            <w:rFonts w:eastAsiaTheme="minorEastAsia"/>
            <w:sz w:val="22"/>
            <w:szCs w:val="22"/>
          </w:rPr>
          <w:tab/>
        </w:r>
        <w:r w:rsidR="00E36721" w:rsidRPr="00E36721">
          <w:rPr>
            <w:rStyle w:val="af8"/>
          </w:rPr>
          <w:t>Архивирование</w:t>
        </w:r>
        <w:r w:rsidR="00E36721" w:rsidRPr="00E36721">
          <w:rPr>
            <w:webHidden/>
          </w:rPr>
          <w:tab/>
        </w:r>
        <w:r w:rsidR="00E36721" w:rsidRPr="00E36721">
          <w:rPr>
            <w:webHidden/>
          </w:rPr>
          <w:fldChar w:fldCharType="begin"/>
        </w:r>
        <w:r w:rsidR="00E36721" w:rsidRPr="00E36721">
          <w:rPr>
            <w:webHidden/>
          </w:rPr>
          <w:instrText xml:space="preserve"> PAGEREF _Toc190098914 \h </w:instrText>
        </w:r>
        <w:r w:rsidR="00E36721" w:rsidRPr="00E36721">
          <w:rPr>
            <w:webHidden/>
          </w:rPr>
        </w:r>
        <w:r w:rsidR="00E36721" w:rsidRPr="00E36721">
          <w:rPr>
            <w:webHidden/>
          </w:rPr>
          <w:fldChar w:fldCharType="separate"/>
        </w:r>
        <w:r w:rsidR="00E36721" w:rsidRPr="00E36721">
          <w:rPr>
            <w:webHidden/>
          </w:rPr>
          <w:t>49</w:t>
        </w:r>
        <w:r w:rsidR="00E36721" w:rsidRPr="00E36721">
          <w:rPr>
            <w:webHidden/>
          </w:rPr>
          <w:fldChar w:fldCharType="end"/>
        </w:r>
      </w:hyperlink>
    </w:p>
    <w:p w:rsidR="00E36721" w:rsidRPr="00E36721" w:rsidRDefault="009327C7">
      <w:pPr>
        <w:pStyle w:val="33"/>
        <w:rPr>
          <w:rFonts w:eastAsiaTheme="minorEastAsia"/>
          <w:sz w:val="22"/>
          <w:szCs w:val="22"/>
        </w:rPr>
      </w:pPr>
      <w:hyperlink w:anchor="_Toc190098915" w:history="1">
        <w:r w:rsidR="00E36721" w:rsidRPr="00E36721">
          <w:rPr>
            <w:rStyle w:val="af8"/>
          </w:rPr>
          <w:t>3.4.3</w:t>
        </w:r>
        <w:r w:rsidR="00E36721" w:rsidRPr="00E36721">
          <w:rPr>
            <w:rFonts w:eastAsiaTheme="minorEastAsia"/>
            <w:sz w:val="22"/>
            <w:szCs w:val="22"/>
          </w:rPr>
          <w:tab/>
        </w:r>
        <w:r w:rsidR="00E36721" w:rsidRPr="00E36721">
          <w:rPr>
            <w:rStyle w:val="af8"/>
          </w:rPr>
          <w:t>Восстановление данных</w:t>
        </w:r>
        <w:r w:rsidR="00E36721" w:rsidRPr="00E36721">
          <w:rPr>
            <w:webHidden/>
          </w:rPr>
          <w:tab/>
        </w:r>
        <w:r w:rsidR="00E36721" w:rsidRPr="00E36721">
          <w:rPr>
            <w:webHidden/>
          </w:rPr>
          <w:fldChar w:fldCharType="begin"/>
        </w:r>
        <w:r w:rsidR="00E36721" w:rsidRPr="00E36721">
          <w:rPr>
            <w:webHidden/>
          </w:rPr>
          <w:instrText xml:space="preserve"> PAGEREF _Toc190098915 \h </w:instrText>
        </w:r>
        <w:r w:rsidR="00E36721" w:rsidRPr="00E36721">
          <w:rPr>
            <w:webHidden/>
          </w:rPr>
        </w:r>
        <w:r w:rsidR="00E36721" w:rsidRPr="00E36721">
          <w:rPr>
            <w:webHidden/>
          </w:rPr>
          <w:fldChar w:fldCharType="separate"/>
        </w:r>
        <w:r w:rsidR="00E36721" w:rsidRPr="00E36721">
          <w:rPr>
            <w:webHidden/>
          </w:rPr>
          <w:t>50</w:t>
        </w:r>
        <w:r w:rsidR="00E36721" w:rsidRPr="00E36721">
          <w:rPr>
            <w:webHidden/>
          </w:rPr>
          <w:fldChar w:fldCharType="end"/>
        </w:r>
      </w:hyperlink>
    </w:p>
    <w:p w:rsidR="00E36721" w:rsidRPr="00E36721" w:rsidRDefault="009327C7">
      <w:pPr>
        <w:pStyle w:val="24"/>
        <w:rPr>
          <w:rFonts w:eastAsiaTheme="minorEastAsia"/>
          <w:sz w:val="22"/>
          <w:szCs w:val="22"/>
        </w:rPr>
      </w:pPr>
      <w:hyperlink w:anchor="_Toc190098916" w:history="1">
        <w:r w:rsidR="00E36721" w:rsidRPr="00E36721">
          <w:rPr>
            <w:rStyle w:val="af8"/>
          </w:rPr>
          <w:t>3.5</w:t>
        </w:r>
        <w:r w:rsidR="00E36721" w:rsidRPr="00E36721">
          <w:rPr>
            <w:rFonts w:eastAsiaTheme="minorEastAsia"/>
            <w:sz w:val="22"/>
            <w:szCs w:val="22"/>
          </w:rPr>
          <w:tab/>
        </w:r>
        <w:r w:rsidR="00E36721" w:rsidRPr="00E36721">
          <w:rPr>
            <w:rStyle w:val="af8"/>
          </w:rPr>
          <w:t>Выгрузка файлов ЭС в формате для проверки ЭП</w:t>
        </w:r>
        <w:r w:rsidR="00E36721" w:rsidRPr="00E36721">
          <w:rPr>
            <w:webHidden/>
          </w:rPr>
          <w:tab/>
        </w:r>
        <w:r w:rsidR="00E36721" w:rsidRPr="00E36721">
          <w:rPr>
            <w:webHidden/>
          </w:rPr>
          <w:fldChar w:fldCharType="begin"/>
        </w:r>
        <w:r w:rsidR="00E36721" w:rsidRPr="00E36721">
          <w:rPr>
            <w:webHidden/>
          </w:rPr>
          <w:instrText xml:space="preserve"> PAGEREF _Toc190098916 \h </w:instrText>
        </w:r>
        <w:r w:rsidR="00E36721" w:rsidRPr="00E36721">
          <w:rPr>
            <w:webHidden/>
          </w:rPr>
        </w:r>
        <w:r w:rsidR="00E36721" w:rsidRPr="00E36721">
          <w:rPr>
            <w:webHidden/>
          </w:rPr>
          <w:fldChar w:fldCharType="separate"/>
        </w:r>
        <w:r w:rsidR="00E36721" w:rsidRPr="00E36721">
          <w:rPr>
            <w:webHidden/>
          </w:rPr>
          <w:t>50</w:t>
        </w:r>
        <w:r w:rsidR="00E36721" w:rsidRPr="00E36721">
          <w:rPr>
            <w:webHidden/>
          </w:rPr>
          <w:fldChar w:fldCharType="end"/>
        </w:r>
      </w:hyperlink>
    </w:p>
    <w:p w:rsidR="00E36721" w:rsidRPr="00E36721" w:rsidRDefault="009327C7">
      <w:pPr>
        <w:pStyle w:val="24"/>
        <w:rPr>
          <w:rFonts w:eastAsiaTheme="minorEastAsia"/>
          <w:sz w:val="22"/>
          <w:szCs w:val="22"/>
        </w:rPr>
      </w:pPr>
      <w:hyperlink w:anchor="_Toc190098917" w:history="1">
        <w:r w:rsidR="00E36721" w:rsidRPr="00E36721">
          <w:rPr>
            <w:rStyle w:val="af8"/>
          </w:rPr>
          <w:t>3.6</w:t>
        </w:r>
        <w:r w:rsidR="00E36721" w:rsidRPr="00E36721">
          <w:rPr>
            <w:rFonts w:eastAsiaTheme="minorEastAsia"/>
            <w:sz w:val="22"/>
            <w:szCs w:val="22"/>
          </w:rPr>
          <w:tab/>
        </w:r>
        <w:r w:rsidR="00E36721" w:rsidRPr="00E36721">
          <w:rPr>
            <w:rStyle w:val="af8"/>
          </w:rPr>
          <w:t>Открытие ОД</w:t>
        </w:r>
        <w:r w:rsidR="00E36721" w:rsidRPr="00E36721">
          <w:rPr>
            <w:webHidden/>
          </w:rPr>
          <w:tab/>
        </w:r>
        <w:r w:rsidR="00E36721" w:rsidRPr="00E36721">
          <w:rPr>
            <w:webHidden/>
          </w:rPr>
          <w:fldChar w:fldCharType="begin"/>
        </w:r>
        <w:r w:rsidR="00E36721" w:rsidRPr="00E36721">
          <w:rPr>
            <w:webHidden/>
          </w:rPr>
          <w:instrText xml:space="preserve"> PAGEREF _Toc190098917 \h </w:instrText>
        </w:r>
        <w:r w:rsidR="00E36721" w:rsidRPr="00E36721">
          <w:rPr>
            <w:webHidden/>
          </w:rPr>
        </w:r>
        <w:r w:rsidR="00E36721" w:rsidRPr="00E36721">
          <w:rPr>
            <w:webHidden/>
          </w:rPr>
          <w:fldChar w:fldCharType="separate"/>
        </w:r>
        <w:r w:rsidR="00E36721" w:rsidRPr="00E36721">
          <w:rPr>
            <w:webHidden/>
          </w:rPr>
          <w:t>54</w:t>
        </w:r>
        <w:r w:rsidR="00E36721" w:rsidRPr="00E36721">
          <w:rPr>
            <w:webHidden/>
          </w:rPr>
          <w:fldChar w:fldCharType="end"/>
        </w:r>
      </w:hyperlink>
    </w:p>
    <w:p w:rsidR="00E36721" w:rsidRPr="00E36721" w:rsidRDefault="009327C7">
      <w:pPr>
        <w:pStyle w:val="24"/>
        <w:rPr>
          <w:rFonts w:eastAsiaTheme="minorEastAsia"/>
          <w:sz w:val="22"/>
          <w:szCs w:val="22"/>
        </w:rPr>
      </w:pPr>
      <w:hyperlink w:anchor="_Toc190098918" w:history="1">
        <w:r w:rsidR="00E36721" w:rsidRPr="00E36721">
          <w:rPr>
            <w:rStyle w:val="af8"/>
          </w:rPr>
          <w:t>3.7</w:t>
        </w:r>
        <w:r w:rsidR="00E36721" w:rsidRPr="00E36721">
          <w:rPr>
            <w:rFonts w:eastAsiaTheme="minorEastAsia"/>
            <w:sz w:val="22"/>
            <w:szCs w:val="22"/>
          </w:rPr>
          <w:tab/>
        </w:r>
        <w:r w:rsidR="00E36721" w:rsidRPr="00E36721">
          <w:rPr>
            <w:rStyle w:val="af8"/>
          </w:rPr>
          <w:t>Порядок обновления ПО</w:t>
        </w:r>
        <w:r w:rsidR="00E36721" w:rsidRPr="00E36721">
          <w:rPr>
            <w:webHidden/>
          </w:rPr>
          <w:tab/>
        </w:r>
        <w:r w:rsidR="00E36721" w:rsidRPr="00E36721">
          <w:rPr>
            <w:webHidden/>
          </w:rPr>
          <w:fldChar w:fldCharType="begin"/>
        </w:r>
        <w:r w:rsidR="00E36721" w:rsidRPr="00E36721">
          <w:rPr>
            <w:webHidden/>
          </w:rPr>
          <w:instrText xml:space="preserve"> PAGEREF _Toc190098918 \h </w:instrText>
        </w:r>
        <w:r w:rsidR="00E36721" w:rsidRPr="00E36721">
          <w:rPr>
            <w:webHidden/>
          </w:rPr>
        </w:r>
        <w:r w:rsidR="00E36721" w:rsidRPr="00E36721">
          <w:rPr>
            <w:webHidden/>
          </w:rPr>
          <w:fldChar w:fldCharType="separate"/>
        </w:r>
        <w:r w:rsidR="00E36721" w:rsidRPr="00E36721">
          <w:rPr>
            <w:webHidden/>
          </w:rPr>
          <w:t>55</w:t>
        </w:r>
        <w:r w:rsidR="00E36721" w:rsidRPr="00E36721">
          <w:rPr>
            <w:webHidden/>
          </w:rPr>
          <w:fldChar w:fldCharType="end"/>
        </w:r>
      </w:hyperlink>
    </w:p>
    <w:p w:rsidR="00E36721" w:rsidRPr="00E36721" w:rsidRDefault="009327C7">
      <w:pPr>
        <w:pStyle w:val="11"/>
        <w:rPr>
          <w:rFonts w:eastAsiaTheme="minorEastAsia"/>
          <w:sz w:val="22"/>
          <w:szCs w:val="22"/>
        </w:rPr>
      </w:pPr>
      <w:hyperlink w:anchor="_Toc190098919" w:history="1">
        <w:r w:rsidR="00E36721" w:rsidRPr="00E36721">
          <w:rPr>
            <w:rStyle w:val="af8"/>
          </w:rPr>
          <w:t>4</w:t>
        </w:r>
        <w:r w:rsidR="00E36721" w:rsidRPr="00E36721">
          <w:rPr>
            <w:rFonts w:eastAsiaTheme="minorEastAsia"/>
            <w:sz w:val="22"/>
            <w:szCs w:val="22"/>
          </w:rPr>
          <w:tab/>
        </w:r>
        <w:r w:rsidR="00E36721" w:rsidRPr="00E36721">
          <w:rPr>
            <w:rStyle w:val="af8"/>
          </w:rPr>
          <w:t>Действия в аварийных ситуациях</w:t>
        </w:r>
        <w:r w:rsidR="00E36721" w:rsidRPr="00E36721">
          <w:rPr>
            <w:webHidden/>
          </w:rPr>
          <w:tab/>
        </w:r>
        <w:r w:rsidR="00E36721" w:rsidRPr="00E36721">
          <w:rPr>
            <w:webHidden/>
          </w:rPr>
          <w:fldChar w:fldCharType="begin"/>
        </w:r>
        <w:r w:rsidR="00E36721" w:rsidRPr="00E36721">
          <w:rPr>
            <w:webHidden/>
          </w:rPr>
          <w:instrText xml:space="preserve"> PAGEREF _Toc190098919 \h </w:instrText>
        </w:r>
        <w:r w:rsidR="00E36721" w:rsidRPr="00E36721">
          <w:rPr>
            <w:webHidden/>
          </w:rPr>
        </w:r>
        <w:r w:rsidR="00E36721" w:rsidRPr="00E36721">
          <w:rPr>
            <w:webHidden/>
          </w:rPr>
          <w:fldChar w:fldCharType="separate"/>
        </w:r>
        <w:r w:rsidR="00E36721" w:rsidRPr="00E36721">
          <w:rPr>
            <w:webHidden/>
          </w:rPr>
          <w:t>56</w:t>
        </w:r>
        <w:r w:rsidR="00E36721" w:rsidRPr="00E36721">
          <w:rPr>
            <w:webHidden/>
          </w:rPr>
          <w:fldChar w:fldCharType="end"/>
        </w:r>
      </w:hyperlink>
    </w:p>
    <w:p w:rsidR="00E36721" w:rsidRPr="00E36721" w:rsidRDefault="009327C7">
      <w:pPr>
        <w:pStyle w:val="11"/>
        <w:rPr>
          <w:rFonts w:eastAsiaTheme="minorEastAsia"/>
          <w:sz w:val="22"/>
          <w:szCs w:val="22"/>
        </w:rPr>
      </w:pPr>
      <w:hyperlink w:anchor="_Toc190098920" w:history="1">
        <w:r w:rsidR="00E36721" w:rsidRPr="00E36721">
          <w:rPr>
            <w:rStyle w:val="af8"/>
          </w:rPr>
          <w:t>Ссылочные документы</w:t>
        </w:r>
        <w:r w:rsidR="00E36721" w:rsidRPr="00E36721">
          <w:rPr>
            <w:webHidden/>
          </w:rPr>
          <w:tab/>
        </w:r>
        <w:r w:rsidR="00E36721" w:rsidRPr="00E36721">
          <w:rPr>
            <w:webHidden/>
          </w:rPr>
          <w:fldChar w:fldCharType="begin"/>
        </w:r>
        <w:r w:rsidR="00E36721" w:rsidRPr="00E36721">
          <w:rPr>
            <w:webHidden/>
          </w:rPr>
          <w:instrText xml:space="preserve"> PAGEREF _Toc190098920 \h </w:instrText>
        </w:r>
        <w:r w:rsidR="00E36721" w:rsidRPr="00E36721">
          <w:rPr>
            <w:webHidden/>
          </w:rPr>
        </w:r>
        <w:r w:rsidR="00E36721" w:rsidRPr="00E36721">
          <w:rPr>
            <w:webHidden/>
          </w:rPr>
          <w:fldChar w:fldCharType="separate"/>
        </w:r>
        <w:r w:rsidR="00E36721" w:rsidRPr="00E36721">
          <w:rPr>
            <w:webHidden/>
          </w:rPr>
          <w:t>57</w:t>
        </w:r>
        <w:r w:rsidR="00E36721" w:rsidRPr="00E36721">
          <w:rPr>
            <w:webHidden/>
          </w:rPr>
          <w:fldChar w:fldCharType="end"/>
        </w:r>
      </w:hyperlink>
    </w:p>
    <w:p w:rsidR="006B216D" w:rsidRPr="00E36721" w:rsidRDefault="00E36721">
      <w:r w:rsidRPr="00E36721">
        <w:fldChar w:fldCharType="end"/>
      </w:r>
    </w:p>
    <w:p w:rsidR="006B216D" w:rsidRPr="00E36721" w:rsidRDefault="00E36721">
      <w:pPr>
        <w:rPr>
          <w:rFonts w:ascii="Times New Roman" w:hAnsi="Times New Roman" w:cs="Times New Roman"/>
          <w:sz w:val="20"/>
          <w:szCs w:val="20"/>
        </w:rPr>
      </w:pPr>
      <w:r w:rsidRPr="00E36721">
        <w:rPr>
          <w:rFonts w:ascii="Times New Roman" w:hAnsi="Times New Roman" w:cs="Times New Roman"/>
          <w:sz w:val="20"/>
          <w:szCs w:val="20"/>
        </w:rPr>
        <w:br w:type="page"/>
      </w:r>
    </w:p>
    <w:p w:rsidR="006B216D" w:rsidRPr="00E36721" w:rsidRDefault="00E36721">
      <w:pPr>
        <w:pStyle w:val="HeadingAppCln0"/>
      </w:pPr>
      <w:bookmarkStart w:id="1" w:name="_Toc190098886"/>
      <w:r w:rsidRPr="00E36721">
        <w:lastRenderedPageBreak/>
        <w:t>Обозначения и сокращения</w:t>
      </w:r>
      <w:bookmarkEnd w:id="1"/>
    </w:p>
    <w:tbl>
      <w:tblPr>
        <w:tblStyle w:val="a6"/>
        <w:tblW w:w="935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300"/>
        <w:gridCol w:w="6054"/>
      </w:tblGrid>
      <w:tr w:rsidR="006B216D" w:rsidRPr="00E36721">
        <w:trPr>
          <w:cnfStyle w:val="100000000000" w:firstRow="1" w:lastRow="0" w:firstColumn="0" w:lastColumn="0" w:oddVBand="0" w:evenVBand="0" w:oddHBand="0" w:evenHBand="0" w:firstRowFirstColumn="0" w:firstRowLastColumn="0" w:lastRowFirstColumn="0" w:lastRowLastColumn="0"/>
          <w:cantSplit/>
          <w:tblHeader/>
        </w:trPr>
        <w:tc>
          <w:tcPr>
            <w:tcW w:w="3300" w:type="dxa"/>
          </w:tcPr>
          <w:p w:rsidR="006B216D" w:rsidRPr="00E36721" w:rsidRDefault="00E36721">
            <w:r w:rsidRPr="00E36721">
              <w:t>Сокращение</w:t>
            </w:r>
          </w:p>
        </w:tc>
        <w:tc>
          <w:tcPr>
            <w:tcW w:w="6055" w:type="dxa"/>
          </w:tcPr>
          <w:p w:rsidR="006B216D" w:rsidRPr="00E36721" w:rsidRDefault="00E36721">
            <w:r w:rsidRPr="00E36721">
              <w:t>Расшифровка сокращения</w:t>
            </w:r>
          </w:p>
        </w:tc>
      </w:tr>
      <w:tr w:rsidR="006B216D" w:rsidRPr="008F001E">
        <w:tc>
          <w:tcPr>
            <w:tcW w:w="3300" w:type="dxa"/>
          </w:tcPr>
          <w:p w:rsidR="006B216D" w:rsidRPr="00E36721" w:rsidRDefault="00E36721">
            <w:pPr>
              <w:pStyle w:val="TableText"/>
            </w:pPr>
            <w:r w:rsidRPr="00E36721">
              <w:t>AMQP</w:t>
            </w:r>
          </w:p>
        </w:tc>
        <w:tc>
          <w:tcPr>
            <w:tcW w:w="6055" w:type="dxa"/>
          </w:tcPr>
          <w:p w:rsidR="006B216D" w:rsidRPr="002A05DF" w:rsidRDefault="00E36721">
            <w:pPr>
              <w:pStyle w:val="TableText"/>
              <w:jc w:val="left"/>
              <w:rPr>
                <w:lang w:val="en-US"/>
              </w:rPr>
            </w:pPr>
            <w:bookmarkStart w:id="2" w:name="_Refd26e8765"/>
            <w:bookmarkStart w:id="3" w:name="_Tocd26e8765"/>
            <w:r w:rsidRPr="002A05DF">
              <w:rPr>
                <w:lang w:val="en-US"/>
              </w:rPr>
              <w:t>Advanced Message Queuing Protocol Version 1.0</w:t>
            </w:r>
            <w:bookmarkEnd w:id="2"/>
            <w:bookmarkEnd w:id="3"/>
          </w:p>
        </w:tc>
      </w:tr>
      <w:tr w:rsidR="006B216D" w:rsidRPr="00E36721">
        <w:tc>
          <w:tcPr>
            <w:tcW w:w="3300" w:type="dxa"/>
          </w:tcPr>
          <w:p w:rsidR="006B216D" w:rsidRPr="00E36721" w:rsidRDefault="00E36721">
            <w:pPr>
              <w:pStyle w:val="TableText"/>
            </w:pPr>
            <w:r w:rsidRPr="00E36721">
              <w:t>IBM MQ</w:t>
            </w:r>
          </w:p>
        </w:tc>
        <w:tc>
          <w:tcPr>
            <w:tcW w:w="6055" w:type="dxa"/>
          </w:tcPr>
          <w:p w:rsidR="006B216D" w:rsidRPr="00E36721" w:rsidRDefault="00E36721">
            <w:pPr>
              <w:pStyle w:val="TableText"/>
              <w:jc w:val="left"/>
            </w:pPr>
            <w:bookmarkStart w:id="4" w:name="_Refd26e8850"/>
            <w:bookmarkStart w:id="5" w:name="_Tocd26e8850"/>
            <w:r w:rsidRPr="00E36721">
              <w:t>IBM WebSphere MQ</w:t>
            </w:r>
            <w:bookmarkEnd w:id="4"/>
            <w:bookmarkEnd w:id="5"/>
          </w:p>
        </w:tc>
      </w:tr>
      <w:tr w:rsidR="006B216D" w:rsidRPr="00E36721">
        <w:tc>
          <w:tcPr>
            <w:tcW w:w="3300" w:type="dxa"/>
          </w:tcPr>
          <w:p w:rsidR="006B216D" w:rsidRPr="00E36721" w:rsidRDefault="00E36721">
            <w:pPr>
              <w:pStyle w:val="TableText"/>
            </w:pPr>
            <w:r w:rsidRPr="00E36721">
              <w:t>ISO</w:t>
            </w:r>
          </w:p>
        </w:tc>
        <w:tc>
          <w:tcPr>
            <w:tcW w:w="6055" w:type="dxa"/>
          </w:tcPr>
          <w:p w:rsidR="006B216D" w:rsidRPr="00E36721" w:rsidRDefault="00E36721">
            <w:pPr>
              <w:pStyle w:val="TableText"/>
              <w:jc w:val="left"/>
            </w:pPr>
            <w:bookmarkStart w:id="6" w:name="_Refd26e8933"/>
            <w:bookmarkStart w:id="7" w:name="_Tocd26e8933"/>
            <w:r w:rsidRPr="00E36721">
              <w:t>Электронное сообщение формата ISO (международная организация по стандартизации)</w:t>
            </w:r>
            <w:bookmarkEnd w:id="6"/>
            <w:bookmarkEnd w:id="7"/>
          </w:p>
        </w:tc>
      </w:tr>
      <w:tr w:rsidR="006B216D" w:rsidRPr="00E36721">
        <w:tc>
          <w:tcPr>
            <w:tcW w:w="3300" w:type="dxa"/>
          </w:tcPr>
          <w:p w:rsidR="006B216D" w:rsidRPr="00E36721" w:rsidRDefault="00E36721">
            <w:pPr>
              <w:pStyle w:val="TableText"/>
            </w:pPr>
            <w:r w:rsidRPr="00E36721">
              <w:t>ISO CTCCR</w:t>
            </w:r>
          </w:p>
        </w:tc>
        <w:tc>
          <w:tcPr>
            <w:tcW w:w="6055" w:type="dxa"/>
          </w:tcPr>
          <w:p w:rsidR="006B216D" w:rsidRPr="00E36721" w:rsidRDefault="00E36721">
            <w:pPr>
              <w:pStyle w:val="TableText"/>
              <w:jc w:val="left"/>
            </w:pPr>
            <w:bookmarkStart w:id="8" w:name="_Refd26e9019"/>
            <w:bookmarkStart w:id="9" w:name="_Tocd26e9019"/>
            <w:r w:rsidRPr="002A05DF">
              <w:rPr>
                <w:lang w:val="en-US"/>
              </w:rPr>
              <w:t xml:space="preserve">Cross-border transaction control reporting (CTCCR). </w:t>
            </w:r>
            <w:r w:rsidRPr="00E36721">
              <w:t>Группа сообщений формата ISO 20022 (международный стандарт «Финансовые услуги. Универсальная схема сообщений финансовой индустрии»), используемых для осуществления электронного обмена в рамках осуществления валютного контроля</w:t>
            </w:r>
            <w:bookmarkEnd w:id="8"/>
            <w:bookmarkEnd w:id="9"/>
          </w:p>
        </w:tc>
      </w:tr>
      <w:tr w:rsidR="006B216D" w:rsidRPr="00E36721">
        <w:tc>
          <w:tcPr>
            <w:tcW w:w="3300" w:type="dxa"/>
          </w:tcPr>
          <w:p w:rsidR="006B216D" w:rsidRPr="00E36721" w:rsidRDefault="00E36721">
            <w:pPr>
              <w:pStyle w:val="TableText"/>
            </w:pPr>
            <w:r w:rsidRPr="00E36721">
              <w:t>ISO TS</w:t>
            </w:r>
          </w:p>
        </w:tc>
        <w:tc>
          <w:tcPr>
            <w:tcW w:w="6055" w:type="dxa"/>
          </w:tcPr>
          <w:p w:rsidR="006B216D" w:rsidRPr="00E36721" w:rsidRDefault="00E36721">
            <w:pPr>
              <w:pStyle w:val="TableText"/>
              <w:jc w:val="left"/>
            </w:pPr>
            <w:bookmarkStart w:id="10" w:name="_Refd26e9105"/>
            <w:bookmarkStart w:id="11" w:name="_Tocd26e9105"/>
            <w:r w:rsidRPr="00E36721">
              <w:t>Trade services (TS). Группа сообщений формата ISO 20022, используемых для осуществления электронного обмена в рамках, проводимых участниками обмена торговых операций</w:t>
            </w:r>
            <w:bookmarkEnd w:id="10"/>
            <w:bookmarkEnd w:id="11"/>
          </w:p>
        </w:tc>
      </w:tr>
      <w:tr w:rsidR="006B216D" w:rsidRPr="00E36721">
        <w:tc>
          <w:tcPr>
            <w:tcW w:w="3300" w:type="dxa"/>
          </w:tcPr>
          <w:p w:rsidR="006B216D" w:rsidRPr="00E36721" w:rsidRDefault="00E36721">
            <w:pPr>
              <w:pStyle w:val="TableText"/>
            </w:pPr>
            <w:r w:rsidRPr="00E36721">
              <w:t>OID</w:t>
            </w:r>
          </w:p>
        </w:tc>
        <w:tc>
          <w:tcPr>
            <w:tcW w:w="6055" w:type="dxa"/>
          </w:tcPr>
          <w:p w:rsidR="006B216D" w:rsidRPr="00E36721" w:rsidRDefault="00E36721">
            <w:pPr>
              <w:pStyle w:val="TableText"/>
              <w:jc w:val="left"/>
            </w:pPr>
            <w:bookmarkStart w:id="12" w:name="_Refd26e9191"/>
            <w:bookmarkStart w:id="13" w:name="_Tocd26e9191"/>
            <w:r w:rsidRPr="00E36721">
              <w:t>Объектный идентификатор - атрибут сертификата, предоставляющий информацию об области применения сертификата ключа</w:t>
            </w:r>
            <w:bookmarkEnd w:id="12"/>
            <w:bookmarkEnd w:id="13"/>
          </w:p>
        </w:tc>
      </w:tr>
      <w:tr w:rsidR="006B216D" w:rsidRPr="00E36721">
        <w:tc>
          <w:tcPr>
            <w:tcW w:w="3300" w:type="dxa"/>
          </w:tcPr>
          <w:p w:rsidR="006B216D" w:rsidRPr="00E36721" w:rsidRDefault="00E36721">
            <w:pPr>
              <w:pStyle w:val="TableText"/>
            </w:pPr>
            <w:r w:rsidRPr="00E36721">
              <w:t>SWIFT</w:t>
            </w:r>
          </w:p>
        </w:tc>
        <w:tc>
          <w:tcPr>
            <w:tcW w:w="6055" w:type="dxa"/>
          </w:tcPr>
          <w:p w:rsidR="006B216D" w:rsidRPr="00E36721" w:rsidRDefault="00E36721">
            <w:pPr>
              <w:pStyle w:val="TableText"/>
              <w:jc w:val="left"/>
            </w:pPr>
            <w:bookmarkStart w:id="14" w:name="_Refd26e9279"/>
            <w:bookmarkStart w:id="15" w:name="_Tocd26e9279"/>
            <w:r w:rsidRPr="00E36721">
              <w:t>Международная межбанковская система передачи информации и совершения платежей</w:t>
            </w:r>
            <w:bookmarkEnd w:id="14"/>
            <w:bookmarkEnd w:id="15"/>
          </w:p>
        </w:tc>
      </w:tr>
      <w:tr w:rsidR="006B216D" w:rsidRPr="00E36721">
        <w:tc>
          <w:tcPr>
            <w:tcW w:w="3300" w:type="dxa"/>
          </w:tcPr>
          <w:p w:rsidR="006B216D" w:rsidRPr="00E36721" w:rsidRDefault="00E36721">
            <w:pPr>
              <w:pStyle w:val="TableText"/>
            </w:pPr>
            <w:r w:rsidRPr="00E36721">
              <w:t>SWIFT MT</w:t>
            </w:r>
          </w:p>
        </w:tc>
        <w:tc>
          <w:tcPr>
            <w:tcW w:w="6055" w:type="dxa"/>
          </w:tcPr>
          <w:p w:rsidR="006B216D" w:rsidRPr="00E36721" w:rsidRDefault="00E36721">
            <w:pPr>
              <w:pStyle w:val="TableText"/>
              <w:jc w:val="left"/>
            </w:pPr>
            <w:bookmarkStart w:id="16" w:name="_Refd26e9362"/>
            <w:bookmarkStart w:id="17" w:name="_Tocd26e9362"/>
            <w:r w:rsidRPr="00E36721">
              <w:t>Электронные сообщения формата SWIFT</w:t>
            </w:r>
            <w:bookmarkEnd w:id="16"/>
            <w:bookmarkEnd w:id="17"/>
          </w:p>
        </w:tc>
      </w:tr>
      <w:tr w:rsidR="006B216D" w:rsidRPr="00E36721">
        <w:tc>
          <w:tcPr>
            <w:tcW w:w="3300" w:type="dxa"/>
          </w:tcPr>
          <w:p w:rsidR="006B216D" w:rsidRPr="00E36721" w:rsidRDefault="00E36721">
            <w:pPr>
              <w:pStyle w:val="TableText"/>
            </w:pPr>
            <w:r w:rsidRPr="00E36721">
              <w:t>SWIFT MX</w:t>
            </w:r>
          </w:p>
        </w:tc>
        <w:tc>
          <w:tcPr>
            <w:tcW w:w="6055" w:type="dxa"/>
          </w:tcPr>
          <w:p w:rsidR="006B216D" w:rsidRPr="00E36721" w:rsidRDefault="00E36721">
            <w:pPr>
              <w:pStyle w:val="TableText"/>
              <w:jc w:val="left"/>
            </w:pPr>
            <w:bookmarkStart w:id="18" w:name="_Refd26e9445"/>
            <w:bookmarkStart w:id="19" w:name="_Tocd26e9445"/>
            <w:r w:rsidRPr="00E36721">
              <w:t>Электронные сообщения формата SWIFT, разработанные в соответствии с методологией стандарта ISO 20022</w:t>
            </w:r>
            <w:bookmarkEnd w:id="18"/>
            <w:bookmarkEnd w:id="19"/>
          </w:p>
        </w:tc>
      </w:tr>
      <w:tr w:rsidR="006B216D" w:rsidRPr="00E36721">
        <w:tc>
          <w:tcPr>
            <w:tcW w:w="3300" w:type="dxa"/>
          </w:tcPr>
          <w:p w:rsidR="006B216D" w:rsidRPr="00E36721" w:rsidRDefault="00E36721">
            <w:pPr>
              <w:pStyle w:val="TableText"/>
            </w:pPr>
            <w:r w:rsidRPr="00E36721">
              <w:t>TSLC</w:t>
            </w:r>
          </w:p>
        </w:tc>
        <w:tc>
          <w:tcPr>
            <w:tcW w:w="6055" w:type="dxa"/>
          </w:tcPr>
          <w:p w:rsidR="006B216D" w:rsidRPr="00E36721" w:rsidRDefault="00E36721">
            <w:pPr>
              <w:pStyle w:val="TableText"/>
              <w:jc w:val="left"/>
            </w:pPr>
            <w:bookmarkStart w:id="20" w:name="_Refd26e9528"/>
            <w:bookmarkStart w:id="21" w:name="_Tocd26e9528"/>
            <w:r w:rsidRPr="00E36721">
              <w:t>Формат сообщений, применяемых при осуществлении операций по казначейскому обеспечению обязательств при банковском сопровождении государственных контрактов</w:t>
            </w:r>
            <w:bookmarkEnd w:id="20"/>
            <w:bookmarkEnd w:id="21"/>
          </w:p>
        </w:tc>
      </w:tr>
      <w:tr w:rsidR="006B216D" w:rsidRPr="00E36721">
        <w:tc>
          <w:tcPr>
            <w:tcW w:w="3300" w:type="dxa"/>
          </w:tcPr>
          <w:p w:rsidR="006B216D" w:rsidRPr="00E36721" w:rsidRDefault="00E36721">
            <w:pPr>
              <w:pStyle w:val="TableText"/>
            </w:pPr>
            <w:r w:rsidRPr="00E36721">
              <w:t>АИБ</w:t>
            </w:r>
          </w:p>
        </w:tc>
        <w:tc>
          <w:tcPr>
            <w:tcW w:w="6055" w:type="dxa"/>
          </w:tcPr>
          <w:p w:rsidR="006B216D" w:rsidRPr="00E36721" w:rsidRDefault="00E36721">
            <w:pPr>
              <w:pStyle w:val="TableText"/>
              <w:jc w:val="left"/>
            </w:pPr>
            <w:bookmarkStart w:id="22" w:name="_Refd26e9614"/>
            <w:bookmarkStart w:id="23" w:name="_Tocd26e9614"/>
            <w:r w:rsidRPr="00E36721">
              <w:t>Администратор информационной безопасности</w:t>
            </w:r>
            <w:bookmarkEnd w:id="22"/>
            <w:bookmarkEnd w:id="23"/>
          </w:p>
        </w:tc>
      </w:tr>
      <w:tr w:rsidR="006B216D" w:rsidRPr="00E36721">
        <w:tc>
          <w:tcPr>
            <w:tcW w:w="3300" w:type="dxa"/>
          </w:tcPr>
          <w:p w:rsidR="006B216D" w:rsidRPr="00E36721" w:rsidRDefault="00E36721">
            <w:pPr>
              <w:pStyle w:val="TableText"/>
            </w:pPr>
            <w:r w:rsidRPr="00E36721">
              <w:t>ПК «Сигнатура-клиент»</w:t>
            </w:r>
          </w:p>
        </w:tc>
        <w:tc>
          <w:tcPr>
            <w:tcW w:w="6055" w:type="dxa"/>
          </w:tcPr>
          <w:p w:rsidR="006B216D" w:rsidRPr="00E36721" w:rsidRDefault="00E36721">
            <w:pPr>
              <w:pStyle w:val="TableText"/>
              <w:jc w:val="left"/>
            </w:pPr>
            <w:bookmarkStart w:id="24" w:name="_Refd26e9707"/>
            <w:bookmarkStart w:id="25" w:name="_Tocd26e9707"/>
            <w:r w:rsidRPr="00E36721">
              <w:t>Программный комплекс «Сигнатура-клиент» версия 6 из состава программного комплекса «Система криптографической авторизации электронных документов «Сигнатура» версия 6</w:t>
            </w:r>
            <w:bookmarkEnd w:id="24"/>
            <w:bookmarkEnd w:id="25"/>
          </w:p>
        </w:tc>
      </w:tr>
      <w:tr w:rsidR="006B216D" w:rsidRPr="00E36721">
        <w:tc>
          <w:tcPr>
            <w:tcW w:w="3300" w:type="dxa"/>
          </w:tcPr>
          <w:p w:rsidR="006B216D" w:rsidRPr="00E36721" w:rsidRDefault="00E36721">
            <w:pPr>
              <w:pStyle w:val="TableText"/>
            </w:pPr>
            <w:r w:rsidRPr="00E36721">
              <w:t>АРМ</w:t>
            </w:r>
          </w:p>
        </w:tc>
        <w:tc>
          <w:tcPr>
            <w:tcW w:w="6055" w:type="dxa"/>
          </w:tcPr>
          <w:p w:rsidR="006B216D" w:rsidRPr="00E36721" w:rsidRDefault="00E36721">
            <w:pPr>
              <w:pStyle w:val="TableText"/>
              <w:jc w:val="left"/>
            </w:pPr>
            <w:bookmarkStart w:id="26" w:name="_Refd26e9800"/>
            <w:bookmarkStart w:id="27" w:name="_Tocd26e9800"/>
            <w:r w:rsidRPr="00E36721">
              <w:t>Автоматизированное рабочее место</w:t>
            </w:r>
            <w:bookmarkEnd w:id="26"/>
            <w:bookmarkEnd w:id="27"/>
          </w:p>
        </w:tc>
      </w:tr>
      <w:tr w:rsidR="006B216D" w:rsidRPr="00E36721">
        <w:tc>
          <w:tcPr>
            <w:tcW w:w="3300" w:type="dxa"/>
          </w:tcPr>
          <w:p w:rsidR="006B216D" w:rsidRPr="00E36721" w:rsidRDefault="00E36721">
            <w:pPr>
              <w:pStyle w:val="TableText"/>
            </w:pPr>
            <w:r w:rsidRPr="00E36721">
              <w:t>АС</w:t>
            </w:r>
          </w:p>
        </w:tc>
        <w:tc>
          <w:tcPr>
            <w:tcW w:w="6055" w:type="dxa"/>
          </w:tcPr>
          <w:p w:rsidR="006B216D" w:rsidRPr="00E36721" w:rsidRDefault="00E36721">
            <w:pPr>
              <w:pStyle w:val="TableText"/>
              <w:jc w:val="left"/>
            </w:pPr>
            <w:bookmarkStart w:id="28" w:name="_Refd26e9885"/>
            <w:bookmarkStart w:id="29" w:name="_Tocd26e9885"/>
            <w:r w:rsidRPr="00E36721">
              <w:t>Автоматизированная система</w:t>
            </w:r>
            <w:bookmarkEnd w:id="28"/>
            <w:bookmarkEnd w:id="29"/>
          </w:p>
        </w:tc>
      </w:tr>
      <w:tr w:rsidR="006B216D" w:rsidRPr="00E36721">
        <w:tc>
          <w:tcPr>
            <w:tcW w:w="3300" w:type="dxa"/>
          </w:tcPr>
          <w:p w:rsidR="006B216D" w:rsidRPr="00E36721" w:rsidRDefault="00E36721">
            <w:pPr>
              <w:pStyle w:val="TableText"/>
            </w:pPr>
            <w:r w:rsidRPr="00E36721">
              <w:t>АС КБР</w:t>
            </w:r>
          </w:p>
        </w:tc>
        <w:tc>
          <w:tcPr>
            <w:tcW w:w="6055" w:type="dxa"/>
          </w:tcPr>
          <w:p w:rsidR="006B216D" w:rsidRPr="00E36721" w:rsidRDefault="00E36721">
            <w:pPr>
              <w:pStyle w:val="TableText"/>
              <w:jc w:val="left"/>
            </w:pPr>
            <w:bookmarkStart w:id="30" w:name="_Refd26e9974"/>
            <w:bookmarkStart w:id="31" w:name="_Tocd26e9974"/>
            <w:r w:rsidRPr="00E36721">
              <w:t>Автоматизированная система клиента Банка России</w:t>
            </w:r>
            <w:bookmarkEnd w:id="30"/>
            <w:bookmarkEnd w:id="31"/>
          </w:p>
        </w:tc>
      </w:tr>
      <w:tr w:rsidR="006B216D" w:rsidRPr="00E36721">
        <w:tc>
          <w:tcPr>
            <w:tcW w:w="3300" w:type="dxa"/>
          </w:tcPr>
          <w:p w:rsidR="006B216D" w:rsidRPr="00E36721" w:rsidRDefault="00E36721">
            <w:pPr>
              <w:pStyle w:val="TableText"/>
            </w:pPr>
            <w:r w:rsidRPr="00E36721">
              <w:t>ВК</w:t>
            </w:r>
          </w:p>
        </w:tc>
        <w:tc>
          <w:tcPr>
            <w:tcW w:w="6055" w:type="dxa"/>
          </w:tcPr>
          <w:p w:rsidR="006B216D" w:rsidRPr="00E36721" w:rsidRDefault="00E36721">
            <w:pPr>
              <w:pStyle w:val="TableText"/>
              <w:jc w:val="left"/>
            </w:pPr>
            <w:bookmarkStart w:id="32" w:name="_Refd26e10172"/>
            <w:bookmarkStart w:id="33" w:name="_Tocd26e10172"/>
            <w:r w:rsidRPr="00E36721">
              <w:t>Вредоносный код</w:t>
            </w:r>
            <w:bookmarkEnd w:id="32"/>
            <w:bookmarkEnd w:id="33"/>
          </w:p>
        </w:tc>
      </w:tr>
      <w:tr w:rsidR="006B216D" w:rsidRPr="00E36721">
        <w:tc>
          <w:tcPr>
            <w:tcW w:w="3300" w:type="dxa"/>
          </w:tcPr>
          <w:p w:rsidR="006B216D" w:rsidRPr="00E36721" w:rsidRDefault="00E36721">
            <w:pPr>
              <w:pStyle w:val="TableText"/>
            </w:pPr>
            <w:r w:rsidRPr="00E36721">
              <w:t>ЗК</w:t>
            </w:r>
          </w:p>
        </w:tc>
        <w:tc>
          <w:tcPr>
            <w:tcW w:w="6055" w:type="dxa"/>
          </w:tcPr>
          <w:p w:rsidR="006B216D" w:rsidRPr="00E36721" w:rsidRDefault="00E36721">
            <w:pPr>
              <w:pStyle w:val="TableText"/>
              <w:jc w:val="left"/>
            </w:pPr>
            <w:bookmarkStart w:id="34" w:name="_Refd26e10261"/>
            <w:bookmarkStart w:id="35" w:name="_Tocd26e10261"/>
            <w:r w:rsidRPr="00E36721">
              <w:t>Защитный код</w:t>
            </w:r>
            <w:bookmarkEnd w:id="34"/>
            <w:bookmarkEnd w:id="35"/>
          </w:p>
        </w:tc>
      </w:tr>
      <w:tr w:rsidR="006B216D" w:rsidRPr="00E36721">
        <w:tc>
          <w:tcPr>
            <w:tcW w:w="3300" w:type="dxa"/>
          </w:tcPr>
          <w:p w:rsidR="006B216D" w:rsidRPr="00E36721" w:rsidRDefault="00E36721">
            <w:pPr>
              <w:pStyle w:val="TableText"/>
            </w:pPr>
            <w:r w:rsidRPr="00E36721">
              <w:t>ИТС</w:t>
            </w:r>
          </w:p>
        </w:tc>
        <w:tc>
          <w:tcPr>
            <w:tcW w:w="6055" w:type="dxa"/>
          </w:tcPr>
          <w:p w:rsidR="006B216D" w:rsidRPr="00E36721" w:rsidRDefault="00E36721">
            <w:pPr>
              <w:pStyle w:val="TableText"/>
              <w:jc w:val="left"/>
            </w:pPr>
            <w:bookmarkStart w:id="36" w:name="_Refd26e10354"/>
            <w:bookmarkStart w:id="37" w:name="_Tocd26e10354"/>
            <w:r w:rsidRPr="00E36721">
              <w:t>Информационно-телекоммуникационная система</w:t>
            </w:r>
            <w:bookmarkEnd w:id="36"/>
            <w:bookmarkEnd w:id="37"/>
          </w:p>
        </w:tc>
      </w:tr>
      <w:tr w:rsidR="006B216D" w:rsidRPr="00E36721">
        <w:tc>
          <w:tcPr>
            <w:tcW w:w="3300" w:type="dxa"/>
          </w:tcPr>
          <w:p w:rsidR="006B216D" w:rsidRPr="00E36721" w:rsidRDefault="00E36721">
            <w:pPr>
              <w:pStyle w:val="TableText"/>
            </w:pPr>
            <w:r w:rsidRPr="00E36721">
              <w:t>КА</w:t>
            </w:r>
          </w:p>
        </w:tc>
        <w:tc>
          <w:tcPr>
            <w:tcW w:w="6055" w:type="dxa"/>
          </w:tcPr>
          <w:p w:rsidR="006B216D" w:rsidRPr="00E36721" w:rsidRDefault="00E36721">
            <w:pPr>
              <w:pStyle w:val="TableText"/>
              <w:jc w:val="left"/>
            </w:pPr>
            <w:bookmarkStart w:id="38" w:name="_Refd26e10442"/>
            <w:bookmarkStart w:id="39" w:name="_Tocd26e10442"/>
            <w:r w:rsidRPr="00E36721">
              <w:t>Код аутентификации</w:t>
            </w:r>
            <w:bookmarkEnd w:id="38"/>
            <w:bookmarkEnd w:id="39"/>
          </w:p>
        </w:tc>
      </w:tr>
      <w:tr w:rsidR="006B216D" w:rsidRPr="00E36721">
        <w:tc>
          <w:tcPr>
            <w:tcW w:w="3300" w:type="dxa"/>
          </w:tcPr>
          <w:p w:rsidR="006B216D" w:rsidRPr="00E36721" w:rsidRDefault="00E36721">
            <w:pPr>
              <w:pStyle w:val="TableText"/>
            </w:pPr>
            <w:r w:rsidRPr="00E36721">
              <w:t>КБР</w:t>
            </w:r>
          </w:p>
        </w:tc>
        <w:tc>
          <w:tcPr>
            <w:tcW w:w="6055" w:type="dxa"/>
          </w:tcPr>
          <w:p w:rsidR="006B216D" w:rsidRPr="00E36721" w:rsidRDefault="00E36721">
            <w:pPr>
              <w:pStyle w:val="TableText"/>
              <w:jc w:val="left"/>
            </w:pPr>
            <w:bookmarkStart w:id="40" w:name="_Refd26e10535"/>
            <w:bookmarkStart w:id="41" w:name="_Tocd26e10535"/>
            <w:r w:rsidRPr="00E36721">
              <w:t>Клиент Банка России</w:t>
            </w:r>
            <w:bookmarkEnd w:id="40"/>
            <w:bookmarkEnd w:id="41"/>
          </w:p>
        </w:tc>
      </w:tr>
      <w:tr w:rsidR="006B216D" w:rsidRPr="00E36721">
        <w:tc>
          <w:tcPr>
            <w:tcW w:w="3300" w:type="dxa"/>
          </w:tcPr>
          <w:p w:rsidR="006B216D" w:rsidRPr="00E36721" w:rsidRDefault="00E36721">
            <w:pPr>
              <w:pStyle w:val="TableText"/>
            </w:pPr>
            <w:r w:rsidRPr="00E36721">
              <w:t>НСИ</w:t>
            </w:r>
          </w:p>
        </w:tc>
        <w:tc>
          <w:tcPr>
            <w:tcW w:w="6055" w:type="dxa"/>
          </w:tcPr>
          <w:p w:rsidR="006B216D" w:rsidRPr="00E36721" w:rsidRDefault="00E36721">
            <w:pPr>
              <w:pStyle w:val="TableText"/>
              <w:jc w:val="left"/>
            </w:pPr>
            <w:bookmarkStart w:id="42" w:name="_Refd26e10626"/>
            <w:bookmarkStart w:id="43" w:name="_Tocd26e10626"/>
            <w:r w:rsidRPr="00E36721">
              <w:t>Нормативно-справочная информация</w:t>
            </w:r>
            <w:bookmarkEnd w:id="42"/>
            <w:bookmarkEnd w:id="43"/>
          </w:p>
        </w:tc>
      </w:tr>
      <w:tr w:rsidR="006B216D" w:rsidRPr="00E36721">
        <w:tc>
          <w:tcPr>
            <w:tcW w:w="3300" w:type="dxa"/>
          </w:tcPr>
          <w:p w:rsidR="006B216D" w:rsidRPr="00E36721" w:rsidRDefault="00E36721">
            <w:pPr>
              <w:pStyle w:val="TableText"/>
            </w:pPr>
            <w:r w:rsidRPr="00E36721">
              <w:t>ОД</w:t>
            </w:r>
          </w:p>
        </w:tc>
        <w:tc>
          <w:tcPr>
            <w:tcW w:w="6055" w:type="dxa"/>
          </w:tcPr>
          <w:p w:rsidR="006B216D" w:rsidRPr="00E36721" w:rsidRDefault="00E36721">
            <w:pPr>
              <w:pStyle w:val="TableText"/>
              <w:jc w:val="left"/>
            </w:pPr>
            <w:bookmarkStart w:id="44" w:name="_Refd26e10708"/>
            <w:bookmarkStart w:id="45" w:name="_Tocd26e10708"/>
            <w:r w:rsidRPr="00E36721">
              <w:t>Операционный день</w:t>
            </w:r>
            <w:bookmarkEnd w:id="44"/>
            <w:bookmarkEnd w:id="45"/>
          </w:p>
        </w:tc>
      </w:tr>
      <w:tr w:rsidR="006B216D" w:rsidRPr="00E36721">
        <w:tc>
          <w:tcPr>
            <w:tcW w:w="3300" w:type="dxa"/>
          </w:tcPr>
          <w:p w:rsidR="006B216D" w:rsidRPr="00E36721" w:rsidRDefault="00E36721">
            <w:pPr>
              <w:pStyle w:val="TableText"/>
            </w:pPr>
            <w:r w:rsidRPr="00E36721">
              <w:t>ОИБ</w:t>
            </w:r>
          </w:p>
        </w:tc>
        <w:tc>
          <w:tcPr>
            <w:tcW w:w="6055" w:type="dxa"/>
          </w:tcPr>
          <w:p w:rsidR="006B216D" w:rsidRPr="00E36721" w:rsidRDefault="00E36721">
            <w:pPr>
              <w:pStyle w:val="TableText"/>
              <w:jc w:val="left"/>
            </w:pPr>
            <w:bookmarkStart w:id="46" w:name="_Refd26e10851"/>
            <w:bookmarkStart w:id="47" w:name="_Tocd26e10851"/>
            <w:r w:rsidRPr="00E36721">
              <w:t>Обеспечение информационной безопасности</w:t>
            </w:r>
            <w:bookmarkEnd w:id="46"/>
            <w:bookmarkEnd w:id="47"/>
          </w:p>
        </w:tc>
      </w:tr>
      <w:tr w:rsidR="006B216D" w:rsidRPr="00E36721">
        <w:tc>
          <w:tcPr>
            <w:tcW w:w="3300" w:type="dxa"/>
          </w:tcPr>
          <w:p w:rsidR="006B216D" w:rsidRPr="00E36721" w:rsidRDefault="00E36721">
            <w:pPr>
              <w:pStyle w:val="TableText"/>
            </w:pPr>
            <w:r w:rsidRPr="00E36721">
              <w:lastRenderedPageBreak/>
              <w:t>ОС</w:t>
            </w:r>
          </w:p>
        </w:tc>
        <w:tc>
          <w:tcPr>
            <w:tcW w:w="6055" w:type="dxa"/>
          </w:tcPr>
          <w:p w:rsidR="006B216D" w:rsidRPr="00E36721" w:rsidRDefault="00E36721">
            <w:pPr>
              <w:pStyle w:val="TableText"/>
              <w:jc w:val="left"/>
            </w:pPr>
            <w:bookmarkStart w:id="48" w:name="_Refd26e10935"/>
            <w:bookmarkStart w:id="49" w:name="_Tocd26e10935"/>
            <w:r w:rsidRPr="00E36721">
              <w:t>Операционная система</w:t>
            </w:r>
            <w:bookmarkEnd w:id="48"/>
            <w:bookmarkEnd w:id="49"/>
          </w:p>
        </w:tc>
      </w:tr>
      <w:tr w:rsidR="006B216D" w:rsidRPr="00E36721">
        <w:tc>
          <w:tcPr>
            <w:tcW w:w="3300" w:type="dxa"/>
          </w:tcPr>
          <w:p w:rsidR="006B216D" w:rsidRPr="00E36721" w:rsidRDefault="00E36721">
            <w:pPr>
              <w:pStyle w:val="TableText"/>
            </w:pPr>
            <w:r w:rsidRPr="00E36721">
              <w:t>ПВО</w:t>
            </w:r>
          </w:p>
        </w:tc>
        <w:tc>
          <w:tcPr>
            <w:tcW w:w="6055" w:type="dxa"/>
          </w:tcPr>
          <w:p w:rsidR="006B216D" w:rsidRPr="00E36721" w:rsidRDefault="00E36721">
            <w:pPr>
              <w:pStyle w:val="TableText"/>
              <w:jc w:val="left"/>
            </w:pPr>
            <w:bookmarkStart w:id="50" w:name="_Refd26e11022"/>
            <w:bookmarkStart w:id="51" w:name="_Tocd26e11022"/>
            <w:r w:rsidRPr="00E36721">
              <w:t>Протокол выполненных операций</w:t>
            </w:r>
            <w:bookmarkEnd w:id="50"/>
            <w:bookmarkEnd w:id="51"/>
          </w:p>
        </w:tc>
      </w:tr>
      <w:tr w:rsidR="006B216D" w:rsidRPr="00E36721">
        <w:tc>
          <w:tcPr>
            <w:tcW w:w="3300" w:type="dxa"/>
          </w:tcPr>
          <w:p w:rsidR="006B216D" w:rsidRPr="00E36721" w:rsidRDefault="00E36721">
            <w:pPr>
              <w:pStyle w:val="TableText"/>
            </w:pPr>
            <w:r w:rsidRPr="00E36721">
              <w:t>ПО</w:t>
            </w:r>
          </w:p>
        </w:tc>
        <w:tc>
          <w:tcPr>
            <w:tcW w:w="6055" w:type="dxa"/>
          </w:tcPr>
          <w:p w:rsidR="006B216D" w:rsidRPr="00E36721" w:rsidRDefault="00E36721">
            <w:pPr>
              <w:pStyle w:val="TableText"/>
              <w:jc w:val="left"/>
            </w:pPr>
            <w:bookmarkStart w:id="52" w:name="_Refd26e11109"/>
            <w:bookmarkStart w:id="53" w:name="_Tocd26e11109"/>
            <w:r w:rsidRPr="00E36721">
              <w:t>Программное обеспечение</w:t>
            </w:r>
            <w:bookmarkEnd w:id="52"/>
            <w:bookmarkEnd w:id="53"/>
          </w:p>
        </w:tc>
      </w:tr>
      <w:tr w:rsidR="006B216D" w:rsidRPr="00E36721">
        <w:tc>
          <w:tcPr>
            <w:tcW w:w="3300" w:type="dxa"/>
          </w:tcPr>
          <w:p w:rsidR="006B216D" w:rsidRPr="00E36721" w:rsidRDefault="00E36721">
            <w:pPr>
              <w:pStyle w:val="TableText"/>
            </w:pPr>
            <w:r w:rsidRPr="00E36721">
              <w:t>ПП</w:t>
            </w:r>
          </w:p>
        </w:tc>
        <w:tc>
          <w:tcPr>
            <w:tcW w:w="6055" w:type="dxa"/>
          </w:tcPr>
          <w:p w:rsidR="006B216D" w:rsidRPr="00E36721" w:rsidRDefault="00E36721">
            <w:pPr>
              <w:pStyle w:val="TableText"/>
              <w:jc w:val="left"/>
            </w:pPr>
            <w:bookmarkStart w:id="54" w:name="_Refd26e11199"/>
            <w:bookmarkStart w:id="55" w:name="_Tocd26e11199"/>
            <w:r w:rsidRPr="00E36721">
              <w:t>Программный продукт</w:t>
            </w:r>
            <w:bookmarkEnd w:id="54"/>
            <w:bookmarkEnd w:id="55"/>
          </w:p>
        </w:tc>
      </w:tr>
      <w:tr w:rsidR="006B216D" w:rsidRPr="00E36721">
        <w:tc>
          <w:tcPr>
            <w:tcW w:w="3300" w:type="dxa"/>
          </w:tcPr>
          <w:p w:rsidR="006B216D" w:rsidRPr="00E36721" w:rsidRDefault="00E36721">
            <w:pPr>
              <w:pStyle w:val="TableText"/>
            </w:pPr>
            <w:r w:rsidRPr="00E36721">
              <w:t>ПП АРМ КБР-СПФС</w:t>
            </w:r>
          </w:p>
        </w:tc>
        <w:tc>
          <w:tcPr>
            <w:tcW w:w="6055" w:type="dxa"/>
          </w:tcPr>
          <w:p w:rsidR="006B216D" w:rsidRPr="00E36721" w:rsidRDefault="00E36721">
            <w:pPr>
              <w:pStyle w:val="TableText"/>
              <w:jc w:val="left"/>
            </w:pPr>
            <w:bookmarkStart w:id="56" w:name="_Refd26e11287"/>
            <w:bookmarkStart w:id="57" w:name="_Tocd26e11287"/>
            <w:r w:rsidRPr="00E36721">
              <w:t>ПП Автоматизированное рабочее место клиента Банка России пользователя системы передачи финансовых сообщений</w:t>
            </w:r>
            <w:bookmarkEnd w:id="56"/>
            <w:bookmarkEnd w:id="57"/>
          </w:p>
        </w:tc>
      </w:tr>
      <w:tr w:rsidR="006B216D" w:rsidRPr="00E36721">
        <w:tc>
          <w:tcPr>
            <w:tcW w:w="3300" w:type="dxa"/>
          </w:tcPr>
          <w:p w:rsidR="006B216D" w:rsidRPr="00E36721" w:rsidRDefault="00E36721">
            <w:pPr>
              <w:pStyle w:val="TableText"/>
            </w:pPr>
            <w:r w:rsidRPr="00E36721">
              <w:t>ПЭВМ</w:t>
            </w:r>
          </w:p>
        </w:tc>
        <w:tc>
          <w:tcPr>
            <w:tcW w:w="6055" w:type="dxa"/>
          </w:tcPr>
          <w:p w:rsidR="006B216D" w:rsidRPr="00E36721" w:rsidRDefault="00E36721">
            <w:pPr>
              <w:pStyle w:val="TableText"/>
              <w:jc w:val="left"/>
            </w:pPr>
            <w:bookmarkStart w:id="58" w:name="_Refd26e11379"/>
            <w:bookmarkStart w:id="59" w:name="_Tocd26e11379"/>
            <w:r w:rsidRPr="00E36721">
              <w:t>Персональная электронно-вычислительная машина</w:t>
            </w:r>
            <w:bookmarkEnd w:id="58"/>
            <w:bookmarkEnd w:id="59"/>
          </w:p>
        </w:tc>
      </w:tr>
      <w:tr w:rsidR="006B216D" w:rsidRPr="00E36721">
        <w:tc>
          <w:tcPr>
            <w:tcW w:w="3300" w:type="dxa"/>
          </w:tcPr>
          <w:p w:rsidR="006B216D" w:rsidRPr="00E36721" w:rsidRDefault="00E36721">
            <w:pPr>
              <w:pStyle w:val="TableText"/>
            </w:pPr>
            <w:r w:rsidRPr="00E36721">
              <w:t>СК</w:t>
            </w:r>
          </w:p>
        </w:tc>
        <w:tc>
          <w:tcPr>
            <w:tcW w:w="6055" w:type="dxa"/>
          </w:tcPr>
          <w:p w:rsidR="006B216D" w:rsidRPr="00E36721" w:rsidRDefault="00E36721">
            <w:pPr>
              <w:pStyle w:val="TableText"/>
              <w:jc w:val="left"/>
            </w:pPr>
            <w:bookmarkStart w:id="60" w:name="_Refd26e11474"/>
            <w:bookmarkStart w:id="61" w:name="_Tocd26e11474"/>
            <w:r w:rsidRPr="00E36721">
              <w:t>Служебный конверт</w:t>
            </w:r>
            <w:bookmarkEnd w:id="60"/>
            <w:bookmarkEnd w:id="61"/>
          </w:p>
        </w:tc>
      </w:tr>
      <w:tr w:rsidR="006B216D" w:rsidRPr="00E36721">
        <w:tc>
          <w:tcPr>
            <w:tcW w:w="3300" w:type="dxa"/>
          </w:tcPr>
          <w:p w:rsidR="006B216D" w:rsidRPr="00E36721" w:rsidRDefault="00E36721">
            <w:pPr>
              <w:pStyle w:val="TableText"/>
            </w:pPr>
            <w:r w:rsidRPr="00E36721">
              <w:t>СПФС</w:t>
            </w:r>
          </w:p>
        </w:tc>
        <w:tc>
          <w:tcPr>
            <w:tcW w:w="6055" w:type="dxa"/>
          </w:tcPr>
          <w:p w:rsidR="006B216D" w:rsidRPr="00E36721" w:rsidRDefault="00E36721">
            <w:pPr>
              <w:pStyle w:val="TableText"/>
              <w:jc w:val="left"/>
            </w:pPr>
            <w:bookmarkStart w:id="62" w:name="_Refd26e11560"/>
            <w:bookmarkStart w:id="63" w:name="_Tocd26e11560"/>
            <w:r w:rsidRPr="00E36721">
              <w:t>Система передачи финансовых сообщений</w:t>
            </w:r>
            <w:bookmarkEnd w:id="62"/>
            <w:bookmarkEnd w:id="63"/>
          </w:p>
        </w:tc>
      </w:tr>
      <w:tr w:rsidR="006B216D" w:rsidRPr="00E36721">
        <w:tc>
          <w:tcPr>
            <w:tcW w:w="3300" w:type="dxa"/>
          </w:tcPr>
          <w:p w:rsidR="006B216D" w:rsidRPr="00E36721" w:rsidRDefault="00E36721">
            <w:pPr>
              <w:pStyle w:val="TableText"/>
            </w:pPr>
            <w:r w:rsidRPr="00E36721">
              <w:t>ТШ КБР</w:t>
            </w:r>
          </w:p>
        </w:tc>
        <w:tc>
          <w:tcPr>
            <w:tcW w:w="6055" w:type="dxa"/>
          </w:tcPr>
          <w:p w:rsidR="006B216D" w:rsidRPr="00E36721" w:rsidRDefault="00E36721">
            <w:pPr>
              <w:pStyle w:val="TableText"/>
              <w:jc w:val="left"/>
            </w:pPr>
            <w:bookmarkStart w:id="64" w:name="_Refd26e11646"/>
            <w:bookmarkStart w:id="65" w:name="_Tocd26e11646"/>
            <w:r w:rsidRPr="00E36721">
              <w:t>Транспортный шлюз Банка России для обмена платёжными и финансовыми сообщениями с клиентами Банка России</w:t>
            </w:r>
            <w:bookmarkEnd w:id="64"/>
            <w:bookmarkEnd w:id="65"/>
          </w:p>
        </w:tc>
      </w:tr>
      <w:tr w:rsidR="006B216D" w:rsidRPr="00E36721">
        <w:tc>
          <w:tcPr>
            <w:tcW w:w="3300" w:type="dxa"/>
          </w:tcPr>
          <w:p w:rsidR="006B216D" w:rsidRPr="00E36721" w:rsidRDefault="00E36721">
            <w:pPr>
              <w:pStyle w:val="TableText"/>
            </w:pPr>
            <w:r w:rsidRPr="00E36721">
              <w:t>УИС</w:t>
            </w:r>
          </w:p>
        </w:tc>
        <w:tc>
          <w:tcPr>
            <w:tcW w:w="6055" w:type="dxa"/>
          </w:tcPr>
          <w:p w:rsidR="006B216D" w:rsidRPr="00E36721" w:rsidRDefault="00E36721">
            <w:pPr>
              <w:pStyle w:val="TableText"/>
              <w:jc w:val="left"/>
            </w:pPr>
            <w:bookmarkStart w:id="66" w:name="_Refd26e11735"/>
            <w:bookmarkStart w:id="67" w:name="_Tocd26e11735"/>
            <w:r w:rsidRPr="00E36721">
              <w:t>Уникальный идентификатор составителя</w:t>
            </w:r>
            <w:bookmarkEnd w:id="66"/>
            <w:bookmarkEnd w:id="67"/>
          </w:p>
        </w:tc>
      </w:tr>
      <w:tr w:rsidR="006B216D" w:rsidRPr="00E36721">
        <w:tc>
          <w:tcPr>
            <w:tcW w:w="3300" w:type="dxa"/>
          </w:tcPr>
          <w:p w:rsidR="006B216D" w:rsidRPr="00E36721" w:rsidRDefault="00E36721">
            <w:pPr>
              <w:pStyle w:val="TableText"/>
            </w:pPr>
            <w:r w:rsidRPr="00E36721">
              <w:t>УЗ</w:t>
            </w:r>
          </w:p>
        </w:tc>
        <w:tc>
          <w:tcPr>
            <w:tcW w:w="6055" w:type="dxa"/>
          </w:tcPr>
          <w:p w:rsidR="006B216D" w:rsidRPr="00E36721" w:rsidRDefault="00E36721">
            <w:pPr>
              <w:pStyle w:val="TableText"/>
              <w:jc w:val="left"/>
            </w:pPr>
            <w:bookmarkStart w:id="68" w:name="_Refd26e11821"/>
            <w:bookmarkStart w:id="69" w:name="_Tocd26e11821"/>
            <w:r w:rsidRPr="00E36721">
              <w:t>Учетная запись</w:t>
            </w:r>
            <w:bookmarkEnd w:id="68"/>
            <w:bookmarkEnd w:id="69"/>
          </w:p>
        </w:tc>
      </w:tr>
      <w:tr w:rsidR="006B216D" w:rsidRPr="00E36721">
        <w:tc>
          <w:tcPr>
            <w:tcW w:w="3300" w:type="dxa"/>
          </w:tcPr>
          <w:p w:rsidR="006B216D" w:rsidRPr="00E36721" w:rsidRDefault="00E36721">
            <w:pPr>
              <w:pStyle w:val="TableText"/>
            </w:pPr>
            <w:r w:rsidRPr="00E36721">
              <w:t>УФЭБС</w:t>
            </w:r>
          </w:p>
        </w:tc>
        <w:tc>
          <w:tcPr>
            <w:tcW w:w="6055" w:type="dxa"/>
          </w:tcPr>
          <w:p w:rsidR="006B216D" w:rsidRPr="00E36721" w:rsidRDefault="00E36721">
            <w:pPr>
              <w:pStyle w:val="TableText"/>
              <w:jc w:val="left"/>
            </w:pPr>
            <w:bookmarkStart w:id="70" w:name="_Refd26e11904"/>
            <w:bookmarkStart w:id="71" w:name="_Tocd26e11904"/>
            <w:r w:rsidRPr="00E36721">
              <w:t>Унифицированные форматы электронных банковских сообщений</w:t>
            </w:r>
            <w:bookmarkEnd w:id="70"/>
            <w:bookmarkEnd w:id="71"/>
          </w:p>
        </w:tc>
      </w:tr>
      <w:tr w:rsidR="006B216D" w:rsidRPr="00E36721">
        <w:tc>
          <w:tcPr>
            <w:tcW w:w="3300" w:type="dxa"/>
          </w:tcPr>
          <w:p w:rsidR="006B216D" w:rsidRPr="00E36721" w:rsidRDefault="00E36721">
            <w:pPr>
              <w:pStyle w:val="TableText"/>
            </w:pPr>
            <w:r w:rsidRPr="00E36721">
              <w:t>УЭО</w:t>
            </w:r>
          </w:p>
        </w:tc>
        <w:tc>
          <w:tcPr>
            <w:tcW w:w="6055" w:type="dxa"/>
          </w:tcPr>
          <w:p w:rsidR="006B216D" w:rsidRPr="00E36721" w:rsidRDefault="00E36721">
            <w:pPr>
              <w:pStyle w:val="TableText"/>
              <w:jc w:val="left"/>
            </w:pPr>
            <w:bookmarkStart w:id="72" w:name="_Refd26e12021"/>
            <w:bookmarkStart w:id="73" w:name="_Tocd26e12021"/>
            <w:r w:rsidRPr="00E36721">
              <w:t>Участники электронного обмена</w:t>
            </w:r>
            <w:bookmarkEnd w:id="72"/>
            <w:bookmarkEnd w:id="73"/>
          </w:p>
        </w:tc>
      </w:tr>
      <w:tr w:rsidR="006B216D" w:rsidRPr="00E36721">
        <w:tc>
          <w:tcPr>
            <w:tcW w:w="3300" w:type="dxa"/>
          </w:tcPr>
          <w:p w:rsidR="006B216D" w:rsidRPr="00E36721" w:rsidRDefault="00E36721">
            <w:pPr>
              <w:pStyle w:val="TableText"/>
            </w:pPr>
            <w:r w:rsidRPr="00E36721">
              <w:t>ЦОС</w:t>
            </w:r>
          </w:p>
        </w:tc>
        <w:tc>
          <w:tcPr>
            <w:tcW w:w="6055" w:type="dxa"/>
          </w:tcPr>
          <w:p w:rsidR="006B216D" w:rsidRPr="00E36721" w:rsidRDefault="00E36721">
            <w:pPr>
              <w:pStyle w:val="TableText"/>
              <w:jc w:val="left"/>
            </w:pPr>
            <w:bookmarkStart w:id="74" w:name="_Refd26e12107"/>
            <w:bookmarkStart w:id="75" w:name="_Tocd26e12107"/>
            <w:r w:rsidRPr="00E36721">
              <w:t>Центр обмена сообщениями</w:t>
            </w:r>
            <w:bookmarkEnd w:id="74"/>
            <w:bookmarkEnd w:id="75"/>
          </w:p>
        </w:tc>
      </w:tr>
      <w:tr w:rsidR="006B216D" w:rsidRPr="00E36721">
        <w:tc>
          <w:tcPr>
            <w:tcW w:w="3300" w:type="dxa"/>
          </w:tcPr>
          <w:p w:rsidR="006B216D" w:rsidRPr="00E36721" w:rsidRDefault="00E36721">
            <w:pPr>
              <w:pStyle w:val="TableText"/>
            </w:pPr>
            <w:r w:rsidRPr="00E36721">
              <w:t>ЭП</w:t>
            </w:r>
          </w:p>
        </w:tc>
        <w:tc>
          <w:tcPr>
            <w:tcW w:w="6055" w:type="dxa"/>
          </w:tcPr>
          <w:p w:rsidR="006B216D" w:rsidRPr="00E36721" w:rsidRDefault="00E36721">
            <w:pPr>
              <w:pStyle w:val="TableText"/>
              <w:jc w:val="left"/>
            </w:pPr>
            <w:bookmarkStart w:id="76" w:name="_Refd26e12193"/>
            <w:bookmarkStart w:id="77" w:name="_Tocd26e12193"/>
            <w:r w:rsidRPr="00E36721">
              <w:t>Электронная подпись</w:t>
            </w:r>
            <w:bookmarkEnd w:id="76"/>
            <w:bookmarkEnd w:id="77"/>
          </w:p>
        </w:tc>
      </w:tr>
      <w:tr w:rsidR="006B216D" w:rsidRPr="00E36721">
        <w:tc>
          <w:tcPr>
            <w:tcW w:w="3300" w:type="dxa"/>
          </w:tcPr>
          <w:p w:rsidR="006B216D" w:rsidRPr="00E36721" w:rsidRDefault="00E36721">
            <w:pPr>
              <w:pStyle w:val="TableText"/>
            </w:pPr>
            <w:r w:rsidRPr="00E36721">
              <w:t>ЭС</w:t>
            </w:r>
          </w:p>
        </w:tc>
        <w:tc>
          <w:tcPr>
            <w:tcW w:w="6055" w:type="dxa"/>
          </w:tcPr>
          <w:p w:rsidR="006B216D" w:rsidRPr="00E36721" w:rsidRDefault="00E36721">
            <w:pPr>
              <w:pStyle w:val="TableText"/>
              <w:jc w:val="left"/>
            </w:pPr>
            <w:bookmarkStart w:id="78" w:name="_Refd26e12278"/>
            <w:bookmarkStart w:id="79" w:name="_Tocd26e12278"/>
            <w:r w:rsidRPr="00E36721">
              <w:t>Электронное сообщение</w:t>
            </w:r>
            <w:bookmarkEnd w:id="78"/>
            <w:bookmarkEnd w:id="79"/>
          </w:p>
        </w:tc>
      </w:tr>
      <w:tr w:rsidR="006B216D" w:rsidRPr="00E36721">
        <w:tc>
          <w:tcPr>
            <w:tcW w:w="3300" w:type="dxa"/>
          </w:tcPr>
          <w:p w:rsidR="006B216D" w:rsidRPr="00E36721" w:rsidRDefault="00E36721">
            <w:pPr>
              <w:pStyle w:val="TableText"/>
            </w:pPr>
            <w:r w:rsidRPr="00E36721">
              <w:t>ЭСИС</w:t>
            </w:r>
          </w:p>
        </w:tc>
        <w:tc>
          <w:tcPr>
            <w:tcW w:w="6055" w:type="dxa"/>
          </w:tcPr>
          <w:p w:rsidR="006B216D" w:rsidRPr="00E36721" w:rsidRDefault="00E36721">
            <w:pPr>
              <w:pStyle w:val="TableText"/>
              <w:jc w:val="left"/>
            </w:pPr>
            <w:bookmarkStart w:id="80" w:name="_Refd26e12376"/>
            <w:bookmarkStart w:id="81" w:name="_Tocd26e12376"/>
            <w:r w:rsidRPr="00E36721">
              <w:t>Электронное служебно-информационное сообщение</w:t>
            </w:r>
            <w:bookmarkEnd w:id="80"/>
            <w:bookmarkEnd w:id="81"/>
          </w:p>
        </w:tc>
      </w:tr>
    </w:tbl>
    <w:p w:rsidR="006B216D" w:rsidRPr="00E36721" w:rsidRDefault="00E36721">
      <w:pPr>
        <w:rPr>
          <w:rFonts w:ascii="Times New Roman" w:hAnsi="Times New Roman" w:cs="Times New Roman"/>
          <w:sz w:val="20"/>
          <w:szCs w:val="20"/>
        </w:rPr>
      </w:pPr>
      <w:r w:rsidRPr="00E36721">
        <w:rPr>
          <w:rFonts w:ascii="Times New Roman" w:hAnsi="Times New Roman" w:cs="Times New Roman"/>
          <w:sz w:val="20"/>
          <w:szCs w:val="20"/>
        </w:rPr>
        <w:br w:type="page"/>
      </w:r>
    </w:p>
    <w:p w:rsidR="006B216D" w:rsidRPr="00E36721" w:rsidRDefault="00E36721">
      <w:pPr>
        <w:pStyle w:val="HeadingAppCln0"/>
      </w:pPr>
      <w:bookmarkStart w:id="82" w:name="_Toc190098887"/>
      <w:r w:rsidRPr="00E36721">
        <w:lastRenderedPageBreak/>
        <w:t>Термины и определения</w:t>
      </w:r>
      <w:bookmarkEnd w:id="82"/>
    </w:p>
    <w:tbl>
      <w:tblPr>
        <w:tblStyle w:val="a6"/>
        <w:tblW w:w="935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300"/>
        <w:gridCol w:w="6054"/>
      </w:tblGrid>
      <w:tr w:rsidR="006B216D" w:rsidRPr="00E36721">
        <w:trPr>
          <w:cnfStyle w:val="100000000000" w:firstRow="1" w:lastRow="0" w:firstColumn="0" w:lastColumn="0" w:oddVBand="0" w:evenVBand="0" w:oddHBand="0" w:evenHBand="0" w:firstRowFirstColumn="0" w:firstRowLastColumn="0" w:lastRowFirstColumn="0" w:lastRowLastColumn="0"/>
          <w:cantSplit/>
          <w:tblHeader/>
        </w:trPr>
        <w:tc>
          <w:tcPr>
            <w:tcW w:w="3300" w:type="dxa"/>
          </w:tcPr>
          <w:p w:rsidR="006B216D" w:rsidRPr="00E36721" w:rsidRDefault="00E36721">
            <w:r w:rsidRPr="00E36721">
              <w:t>Термин</w:t>
            </w:r>
          </w:p>
        </w:tc>
        <w:tc>
          <w:tcPr>
            <w:tcW w:w="6055" w:type="dxa"/>
          </w:tcPr>
          <w:p w:rsidR="006B216D" w:rsidRPr="00E36721" w:rsidRDefault="00E36721">
            <w:r w:rsidRPr="00E36721">
              <w:t>Определение</w:t>
            </w:r>
          </w:p>
        </w:tc>
      </w:tr>
      <w:tr w:rsidR="006B216D" w:rsidRPr="00E36721">
        <w:tc>
          <w:tcPr>
            <w:tcW w:w="3300" w:type="dxa"/>
          </w:tcPr>
          <w:p w:rsidR="006B216D" w:rsidRPr="008F001E" w:rsidRDefault="00E36721">
            <w:pPr>
              <w:pStyle w:val="TableText"/>
              <w:jc w:val="left"/>
              <w:rPr>
                <w:lang w:val="en-US"/>
              </w:rPr>
            </w:pPr>
            <w:bookmarkStart w:id="83" w:name="_Refd26e12808"/>
            <w:bookmarkStart w:id="84" w:name="_Tocd26e12808"/>
            <w:r w:rsidRPr="008F001E">
              <w:rPr>
                <w:lang w:val="en-US"/>
              </w:rPr>
              <w:t>Advanced Message Queuing Protocol Version 1.0</w:t>
            </w:r>
            <w:bookmarkEnd w:id="83"/>
            <w:bookmarkEnd w:id="84"/>
          </w:p>
        </w:tc>
        <w:tc>
          <w:tcPr>
            <w:tcW w:w="6055" w:type="dxa"/>
          </w:tcPr>
          <w:p w:rsidR="006B216D" w:rsidRPr="00E36721" w:rsidRDefault="00E36721">
            <w:pPr>
              <w:pStyle w:val="TableText"/>
              <w:jc w:val="left"/>
            </w:pPr>
            <w:r w:rsidRPr="00E36721">
              <w:t>Протокол передачи и кадрирования. Под кадрированием подразумевается представление структуры для потоков двоичных данных, которые передаются в любом направлении в рамках сетевого подключения. Структура разграничивает отдельные блоки данных, именуемых кадрами, которые передаются между сторонами подключения</w:t>
            </w:r>
          </w:p>
        </w:tc>
      </w:tr>
      <w:tr w:rsidR="006B216D" w:rsidRPr="00E36721">
        <w:tc>
          <w:tcPr>
            <w:tcW w:w="3300" w:type="dxa"/>
          </w:tcPr>
          <w:p w:rsidR="006B216D" w:rsidRPr="00E36721" w:rsidRDefault="00E36721">
            <w:pPr>
              <w:pStyle w:val="TableText"/>
              <w:jc w:val="left"/>
            </w:pPr>
            <w:bookmarkStart w:id="85" w:name="_Refd26e14215"/>
            <w:bookmarkStart w:id="86" w:name="_Tocd26e14215"/>
            <w:r w:rsidRPr="00E36721">
              <w:t>Вредоносный код</w:t>
            </w:r>
            <w:bookmarkEnd w:id="85"/>
            <w:bookmarkEnd w:id="86"/>
          </w:p>
        </w:tc>
        <w:tc>
          <w:tcPr>
            <w:tcW w:w="6055" w:type="dxa"/>
          </w:tcPr>
          <w:p w:rsidR="006B216D" w:rsidRPr="00E36721" w:rsidRDefault="00E36721">
            <w:pPr>
              <w:pStyle w:val="TableText"/>
              <w:jc w:val="left"/>
            </w:pPr>
            <w:r w:rsidRPr="00E36721">
              <w:t>Любой программный код (компьютерный вирус, троян, сетевой червь), приводящий к нарушению функционирования средств вычислительной техники и/или предназначенный для искажения, модификации, уничтожения, блокирования или несанкционированного копирования информации. ВК способен создавать свои копии, сохраняющие все его свойства и требующие для своего размножения другие программы, каналы связи или машинные носители</w:t>
            </w:r>
          </w:p>
        </w:tc>
      </w:tr>
      <w:tr w:rsidR="006B216D" w:rsidRPr="00E36721">
        <w:tc>
          <w:tcPr>
            <w:tcW w:w="3300" w:type="dxa"/>
          </w:tcPr>
          <w:p w:rsidR="006B216D" w:rsidRPr="00E36721" w:rsidRDefault="00E36721">
            <w:pPr>
              <w:pStyle w:val="TableText"/>
              <w:jc w:val="left"/>
            </w:pPr>
            <w:bookmarkStart w:id="87" w:name="_Refd26e14304"/>
            <w:bookmarkStart w:id="88" w:name="_Tocd26e14304"/>
            <w:r w:rsidRPr="00E36721">
              <w:t>Защитный код</w:t>
            </w:r>
            <w:bookmarkEnd w:id="87"/>
            <w:bookmarkEnd w:id="88"/>
          </w:p>
        </w:tc>
        <w:tc>
          <w:tcPr>
            <w:tcW w:w="6055" w:type="dxa"/>
          </w:tcPr>
          <w:p w:rsidR="006B216D" w:rsidRPr="00E36721" w:rsidRDefault="00E36721">
            <w:pPr>
              <w:pStyle w:val="TableText"/>
              <w:jc w:val="left"/>
            </w:pPr>
            <w:r w:rsidRPr="00E36721">
              <w:t>Вид электронной подписи, но в отличие от КА, который формируется исходным сообщением без изменений, ЗК формируется только под значащими данными без учета разметки</w:t>
            </w:r>
          </w:p>
        </w:tc>
      </w:tr>
      <w:tr w:rsidR="006B216D" w:rsidRPr="00E36721">
        <w:tc>
          <w:tcPr>
            <w:tcW w:w="3300" w:type="dxa"/>
          </w:tcPr>
          <w:p w:rsidR="006B216D" w:rsidRPr="00E36721" w:rsidRDefault="00E36721">
            <w:pPr>
              <w:pStyle w:val="TableText"/>
              <w:jc w:val="left"/>
            </w:pPr>
            <w:bookmarkStart w:id="89" w:name="_Refd26e14397"/>
            <w:bookmarkStart w:id="90" w:name="_Tocd26e14397"/>
            <w:r w:rsidRPr="00E36721">
              <w:t>Информационно-телекоммуникационная система</w:t>
            </w:r>
            <w:bookmarkEnd w:id="89"/>
            <w:bookmarkEnd w:id="90"/>
          </w:p>
        </w:tc>
        <w:tc>
          <w:tcPr>
            <w:tcW w:w="6055" w:type="dxa"/>
          </w:tcPr>
          <w:p w:rsidR="006B216D" w:rsidRPr="00E36721" w:rsidRDefault="00E36721">
            <w:pPr>
              <w:pStyle w:val="TableText"/>
              <w:jc w:val="left"/>
            </w:pPr>
            <w:r w:rsidRPr="00E36721">
              <w:t>Иерархическая пространственно-распределенная совокупность платформ, автоматизированных систем и программных продуктов, обеспечивающая информатизацию деятельности Банка России и предоставляющая информационные и телекоммуникационные услуги с применением информационных технологий, средств вычислительной техники и связи</w:t>
            </w:r>
          </w:p>
        </w:tc>
      </w:tr>
      <w:tr w:rsidR="006B216D" w:rsidRPr="00E36721">
        <w:tc>
          <w:tcPr>
            <w:tcW w:w="3300" w:type="dxa"/>
          </w:tcPr>
          <w:p w:rsidR="006B216D" w:rsidRPr="00E36721" w:rsidRDefault="00E36721">
            <w:pPr>
              <w:pStyle w:val="TableText"/>
              <w:jc w:val="left"/>
            </w:pPr>
            <w:bookmarkStart w:id="91" w:name="_Refd26e14485"/>
            <w:bookmarkStart w:id="92" w:name="_Tocd26e14485"/>
            <w:r w:rsidRPr="00E36721">
              <w:t>Код аутентификации</w:t>
            </w:r>
            <w:bookmarkEnd w:id="91"/>
            <w:bookmarkEnd w:id="92"/>
          </w:p>
        </w:tc>
        <w:tc>
          <w:tcPr>
            <w:tcW w:w="6055" w:type="dxa"/>
          </w:tcPr>
          <w:p w:rsidR="006B216D" w:rsidRPr="00E36721" w:rsidRDefault="00E36721">
            <w:pPr>
              <w:pStyle w:val="TableText"/>
              <w:jc w:val="left"/>
            </w:pPr>
            <w:r w:rsidRPr="00E36721">
              <w:t>Данные, используемые для контроля целостности и подтверждения подлинности электронных сообщений</w:t>
            </w:r>
          </w:p>
        </w:tc>
      </w:tr>
      <w:tr w:rsidR="006B216D" w:rsidRPr="00E36721">
        <w:tc>
          <w:tcPr>
            <w:tcW w:w="3300" w:type="dxa"/>
          </w:tcPr>
          <w:p w:rsidR="006B216D" w:rsidRPr="00E36721" w:rsidRDefault="00E36721">
            <w:pPr>
              <w:pStyle w:val="TableText"/>
              <w:jc w:val="left"/>
            </w:pPr>
            <w:bookmarkStart w:id="93" w:name="_Refd26e14751"/>
            <w:bookmarkStart w:id="94" w:name="_Tocd26e14751"/>
            <w:r w:rsidRPr="00E36721">
              <w:t>Операционный день</w:t>
            </w:r>
            <w:bookmarkEnd w:id="93"/>
            <w:bookmarkEnd w:id="94"/>
          </w:p>
        </w:tc>
        <w:tc>
          <w:tcPr>
            <w:tcW w:w="6055" w:type="dxa"/>
          </w:tcPr>
          <w:p w:rsidR="006B216D" w:rsidRPr="00E36721" w:rsidRDefault="00E36721">
            <w:pPr>
              <w:pStyle w:val="TableText"/>
              <w:jc w:val="left"/>
            </w:pPr>
            <w:r w:rsidRPr="00E36721">
              <w:t>Часть одного или нескольких календарных дней, отведенная для приема и отправки электронных сообщений</w:t>
            </w:r>
          </w:p>
        </w:tc>
      </w:tr>
      <w:tr w:rsidR="006B216D" w:rsidRPr="00E36721">
        <w:tc>
          <w:tcPr>
            <w:tcW w:w="3300" w:type="dxa"/>
          </w:tcPr>
          <w:p w:rsidR="006B216D" w:rsidRPr="00E36721" w:rsidRDefault="00E36721">
            <w:pPr>
              <w:pStyle w:val="TableText"/>
              <w:jc w:val="left"/>
            </w:pPr>
            <w:bookmarkStart w:id="95" w:name="_Refd26e15152"/>
            <w:bookmarkStart w:id="96" w:name="_Tocd26e15152"/>
            <w:r w:rsidRPr="00E36721">
              <w:t>Программное обеспечение</w:t>
            </w:r>
            <w:bookmarkEnd w:id="95"/>
            <w:bookmarkEnd w:id="96"/>
          </w:p>
        </w:tc>
        <w:tc>
          <w:tcPr>
            <w:tcW w:w="6055" w:type="dxa"/>
          </w:tcPr>
          <w:p w:rsidR="006B216D" w:rsidRPr="00E36721" w:rsidRDefault="00E36721">
            <w:pPr>
              <w:pStyle w:val="TableText"/>
              <w:jc w:val="left"/>
            </w:pPr>
            <w:r w:rsidRPr="00E36721">
              <w:t>Совокупность программ системы обработки информации и программных документов, необходимых для эксплуатации этих программ (ГОСТ 19781-90)</w:t>
            </w:r>
          </w:p>
        </w:tc>
      </w:tr>
      <w:tr w:rsidR="006B216D" w:rsidRPr="00E36721">
        <w:tc>
          <w:tcPr>
            <w:tcW w:w="3300" w:type="dxa"/>
          </w:tcPr>
          <w:p w:rsidR="006B216D" w:rsidRPr="00E36721" w:rsidRDefault="00E36721">
            <w:pPr>
              <w:pStyle w:val="TableText"/>
              <w:jc w:val="left"/>
            </w:pPr>
            <w:bookmarkStart w:id="97" w:name="_Refd26e15778"/>
            <w:bookmarkStart w:id="98" w:name="_Tocd26e15778"/>
            <w:r w:rsidRPr="00E36721">
              <w:t>Уникальный идентификатор составителя</w:t>
            </w:r>
            <w:bookmarkEnd w:id="97"/>
            <w:bookmarkEnd w:id="98"/>
          </w:p>
        </w:tc>
        <w:tc>
          <w:tcPr>
            <w:tcW w:w="6055" w:type="dxa"/>
          </w:tcPr>
          <w:p w:rsidR="006B216D" w:rsidRPr="00E36721" w:rsidRDefault="00E36721">
            <w:pPr>
              <w:pStyle w:val="TableText"/>
              <w:jc w:val="left"/>
            </w:pPr>
            <w:r w:rsidRPr="00E36721">
              <w:t>Десятизначный код, который присваивается Банком России участникам обмена, участникам электронных расчетов в целях идентификации составителя электронного сообщения (пакета электронных сообщений)</w:t>
            </w:r>
          </w:p>
        </w:tc>
      </w:tr>
    </w:tbl>
    <w:p w:rsidR="006B216D" w:rsidRPr="00E36721" w:rsidRDefault="00E36721">
      <w:r w:rsidRPr="00E36721">
        <w:br w:type="page"/>
      </w:r>
    </w:p>
    <w:p w:rsidR="006B216D" w:rsidRPr="00E36721" w:rsidRDefault="00E36721">
      <w:pPr>
        <w:pStyle w:val="1"/>
      </w:pPr>
      <w:bookmarkStart w:id="99" w:name="_Refd26e16850"/>
      <w:bookmarkStart w:id="100" w:name="_Numd26e16850"/>
      <w:bookmarkStart w:id="101" w:name="_Toc190098888"/>
      <w:r w:rsidRPr="00E36721">
        <w:lastRenderedPageBreak/>
        <w:t>Общие сведения</w:t>
      </w:r>
      <w:bookmarkEnd w:id="99"/>
      <w:bookmarkEnd w:id="100"/>
      <w:bookmarkEnd w:id="101"/>
    </w:p>
    <w:p w:rsidR="006B216D" w:rsidRPr="00E36721" w:rsidRDefault="00E36721">
      <w:pPr>
        <w:pStyle w:val="a2"/>
      </w:pPr>
      <w:r w:rsidRPr="00E36721">
        <w:t>ПП АРМ КБР-СПФС предназначен для автоматизации процессов деятельности специалистов организации – клиентов Банка России</w:t>
      </w:r>
      <w:r w:rsidR="008F001E">
        <w:t xml:space="preserve"> </w:t>
      </w:r>
      <w:r w:rsidRPr="00E36721">
        <w:t>пользователей</w:t>
      </w:r>
      <w:r w:rsidR="008F001E">
        <w:t xml:space="preserve"> </w:t>
      </w:r>
      <w:r w:rsidRPr="00E36721">
        <w:t>СПФС при подготовке, передаче и приёме по каналу связи ЭС в УФЭБС [</w:t>
      </w:r>
      <w:r w:rsidRPr="00E36721">
        <w:fldChar w:fldCharType="begin"/>
      </w:r>
      <w:r w:rsidRPr="00E36721">
        <w:instrText xml:space="preserve"> REF X346d3743301d5439b4e6d83fe6b7c8c20 \h </w:instrText>
      </w:r>
      <w:r w:rsidRPr="00E36721">
        <w:fldChar w:fldCharType="separate"/>
      </w:r>
      <w:r w:rsidRPr="00E36721">
        <w:t>3</w:t>
      </w:r>
      <w:r w:rsidRPr="00E36721">
        <w:fldChar w:fldCharType="end"/>
      </w:r>
      <w:r w:rsidRPr="00E36721">
        <w:t>], а также SWIFT MT, SWIFT MX, ISO, ISO CTCCR, ISO TS, TSLC и ЭС в собственных форматах УЭО, при взаимодействии между клиентом Банка России и СПФС Банка России.</w:t>
      </w:r>
    </w:p>
    <w:p w:rsidR="006B216D" w:rsidRPr="00E36721" w:rsidRDefault="00E36721">
      <w:pPr>
        <w:pStyle w:val="a2"/>
      </w:pPr>
      <w:r w:rsidRPr="00E36721">
        <w:t>Для успешного решения задач администрирования ПП АРМ КБР-СПФС по настройке и управлению ОС Microsoft Windows, установке и удалению программ, обеспечению сетевого взаимодействия ПЭВМ, пользователь должен обладать квалификацией опытного пользователя ПЭВМ и изучить:</w:t>
      </w:r>
    </w:p>
    <w:p w:rsidR="006B216D" w:rsidRPr="00E36721" w:rsidRDefault="00E36721">
      <w:pPr>
        <w:pStyle w:val="a"/>
        <w:numPr>
          <w:ilvl w:val="0"/>
          <w:numId w:val="1"/>
        </w:numPr>
      </w:pPr>
      <w:r w:rsidRPr="00E36721">
        <w:t>документы ПП АРМ КБР-СПФС:</w:t>
      </w:r>
    </w:p>
    <w:p w:rsidR="006B216D" w:rsidRPr="00E36721" w:rsidRDefault="00E36721">
      <w:pPr>
        <w:pStyle w:val="a0"/>
        <w:numPr>
          <w:ilvl w:val="1"/>
          <w:numId w:val="2"/>
        </w:numPr>
      </w:pPr>
      <w:r w:rsidRPr="00E36721">
        <w:t>Описание</w:t>
      </w:r>
      <w:r w:rsidR="008F001E">
        <w:t xml:space="preserve"> </w:t>
      </w:r>
      <w:r w:rsidRPr="00E36721">
        <w:t>компонента ИТС. Часть 1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w:t>
      </w:r>
    </w:p>
    <w:p w:rsidR="006B216D" w:rsidRPr="00E36721" w:rsidRDefault="00E36721">
      <w:pPr>
        <w:pStyle w:val="a0"/>
        <w:numPr>
          <w:ilvl w:val="1"/>
          <w:numId w:val="2"/>
        </w:numPr>
      </w:pPr>
      <w:r w:rsidRPr="00E36721">
        <w:t>Руководство администратора информационной безопасности. Часть 1 [</w:t>
      </w:r>
      <w:r w:rsidRPr="00E36721">
        <w:fldChar w:fldCharType="begin"/>
      </w:r>
      <w:r w:rsidRPr="00E36721">
        <w:instrText xml:space="preserve"> REF Xe3a7624b3d80b0a6c29c0ad38d99bb850 \h </w:instrText>
      </w:r>
      <w:r w:rsidRPr="00E36721">
        <w:fldChar w:fldCharType="separate"/>
      </w:r>
      <w:r w:rsidRPr="00E36721">
        <w:t>5</w:t>
      </w:r>
      <w:r w:rsidRPr="00E36721">
        <w:fldChar w:fldCharType="end"/>
      </w:r>
      <w:r w:rsidRPr="00E36721">
        <w:t>];</w:t>
      </w:r>
    </w:p>
    <w:p w:rsidR="006B216D" w:rsidRPr="00E36721" w:rsidRDefault="00E36721">
      <w:pPr>
        <w:pStyle w:val="a0"/>
        <w:numPr>
          <w:ilvl w:val="1"/>
          <w:numId w:val="2"/>
        </w:numPr>
      </w:pPr>
      <w:r w:rsidRPr="00E36721">
        <w:t>Руководство оператора. Часть 1 [</w:t>
      </w:r>
      <w:r w:rsidRPr="00E36721">
        <w:fldChar w:fldCharType="begin"/>
      </w:r>
      <w:r w:rsidRPr="00E36721">
        <w:instrText xml:space="preserve"> REF X6990d2a92ad381eb6e9670a3edea57cb0 \h </w:instrText>
      </w:r>
      <w:r w:rsidRPr="00E36721">
        <w:fldChar w:fldCharType="separate"/>
      </w:r>
      <w:r w:rsidRPr="00E36721">
        <w:t>6</w:t>
      </w:r>
      <w:r w:rsidRPr="00E36721">
        <w:fldChar w:fldCharType="end"/>
      </w:r>
      <w:r w:rsidRPr="00E36721">
        <w:t>];</w:t>
      </w:r>
    </w:p>
    <w:p w:rsidR="006B216D" w:rsidRPr="00E36721" w:rsidRDefault="00E36721">
      <w:pPr>
        <w:pStyle w:val="a0"/>
        <w:numPr>
          <w:ilvl w:val="1"/>
          <w:numId w:val="2"/>
        </w:numPr>
      </w:pPr>
      <w:r w:rsidRPr="00E36721">
        <w:t>Руководство по обеспечению информационной безопасности. Часть 1 [</w:t>
      </w:r>
      <w:r w:rsidRPr="00E36721">
        <w:fldChar w:fldCharType="begin"/>
      </w:r>
      <w:r w:rsidRPr="00E36721">
        <w:instrText xml:space="preserve"> REF X3ba67a89dc150036640abc59558c3ee40 \h </w:instrText>
      </w:r>
      <w:r w:rsidRPr="00E36721">
        <w:fldChar w:fldCharType="separate"/>
      </w:r>
      <w:r w:rsidRPr="00E36721">
        <w:t>7</w:t>
      </w:r>
      <w:r w:rsidRPr="00E36721">
        <w:fldChar w:fldCharType="end"/>
      </w:r>
      <w:r w:rsidRPr="00E36721">
        <w:t>];</w:t>
      </w:r>
    </w:p>
    <w:p w:rsidR="006B216D" w:rsidRPr="00E36721" w:rsidRDefault="00E36721">
      <w:pPr>
        <w:pStyle w:val="a0"/>
        <w:numPr>
          <w:ilvl w:val="1"/>
          <w:numId w:val="2"/>
        </w:numPr>
      </w:pPr>
      <w:r w:rsidRPr="00E36721">
        <w:t>Руководство</w:t>
      </w:r>
      <w:r w:rsidR="008F001E">
        <w:t xml:space="preserve"> </w:t>
      </w:r>
      <w:r w:rsidRPr="00E36721">
        <w:t>разработчика. Часть 1 [</w:t>
      </w:r>
      <w:r w:rsidRPr="00E36721">
        <w:fldChar w:fldCharType="begin"/>
      </w:r>
      <w:r w:rsidRPr="00E36721">
        <w:instrText xml:space="preserve"> REF X93448ab9fb6c2daa57aca362c84d8d150 \h </w:instrText>
      </w:r>
      <w:r w:rsidRPr="00E36721">
        <w:fldChar w:fldCharType="separate"/>
      </w:r>
      <w:r w:rsidRPr="00E36721">
        <w:t>8</w:t>
      </w:r>
      <w:r w:rsidRPr="00E36721">
        <w:fldChar w:fldCharType="end"/>
      </w:r>
      <w:r w:rsidRPr="00E36721">
        <w:t>];</w:t>
      </w:r>
    </w:p>
    <w:p w:rsidR="006B216D" w:rsidRPr="00E36721" w:rsidRDefault="00E36721">
      <w:pPr>
        <w:pStyle w:val="a0"/>
        <w:numPr>
          <w:ilvl w:val="1"/>
          <w:numId w:val="2"/>
        </w:numPr>
      </w:pPr>
      <w:r w:rsidRPr="00E36721">
        <w:t>Регламент эксплуатации. Часть 1 [</w:t>
      </w:r>
      <w:r w:rsidRPr="00E36721">
        <w:fldChar w:fldCharType="begin"/>
      </w:r>
      <w:r w:rsidRPr="00E36721">
        <w:instrText xml:space="preserve"> REF X440fea56a4c60dab9ac0bfff37a469380 \h </w:instrText>
      </w:r>
      <w:r w:rsidRPr="00E36721">
        <w:fldChar w:fldCharType="separate"/>
      </w:r>
      <w:r w:rsidRPr="00E36721">
        <w:t>9</w:t>
      </w:r>
      <w:r w:rsidRPr="00E36721">
        <w:fldChar w:fldCharType="end"/>
      </w:r>
      <w:r w:rsidRPr="00E36721">
        <w:t>];</w:t>
      </w:r>
    </w:p>
    <w:p w:rsidR="006B216D" w:rsidRPr="00E36721" w:rsidRDefault="00E36721">
      <w:pPr>
        <w:pStyle w:val="a"/>
        <w:numPr>
          <w:ilvl w:val="0"/>
          <w:numId w:val="1"/>
        </w:numPr>
      </w:pPr>
      <w:r w:rsidRPr="00E36721">
        <w:t>Альбом УФЭБС [</w:t>
      </w:r>
      <w:r w:rsidRPr="00E36721">
        <w:fldChar w:fldCharType="begin"/>
      </w:r>
      <w:r w:rsidRPr="00E36721">
        <w:instrText xml:space="preserve"> REF X346d3743301d5439b4e6d83fe6b7c8c20 \h </w:instrText>
      </w:r>
      <w:r w:rsidRPr="00E36721">
        <w:fldChar w:fldCharType="separate"/>
      </w:r>
      <w:r w:rsidRPr="00E36721">
        <w:t>3</w:t>
      </w:r>
      <w:r w:rsidRPr="00E36721">
        <w:fldChar w:fldCharType="end"/>
      </w:r>
      <w:r w:rsidRPr="00E36721">
        <w:t>];</w:t>
      </w:r>
    </w:p>
    <w:p w:rsidR="006B216D" w:rsidRPr="00E36721" w:rsidRDefault="00E36721">
      <w:pPr>
        <w:pStyle w:val="a"/>
        <w:numPr>
          <w:ilvl w:val="0"/>
          <w:numId w:val="1"/>
        </w:numPr>
      </w:pPr>
      <w:r w:rsidRPr="00E36721">
        <w:t>эксплуатационную документацию на ПК «Сигнатура-клиент» [</w:t>
      </w:r>
      <w:r w:rsidRPr="00E36721">
        <w:fldChar w:fldCharType="begin"/>
      </w:r>
      <w:r w:rsidRPr="00E36721">
        <w:instrText xml:space="preserve"> REF X8b3a297096d2216eca056f5bd9914d10 \h </w:instrText>
      </w:r>
      <w:r w:rsidRPr="00E36721">
        <w:fldChar w:fldCharType="separate"/>
      </w:r>
      <w:r w:rsidRPr="00E36721">
        <w:t>1</w:t>
      </w:r>
      <w:r w:rsidRPr="00E36721">
        <w:fldChar w:fldCharType="end"/>
      </w:r>
      <w:r w:rsidRPr="00E36721">
        <w:t>];</w:t>
      </w:r>
    </w:p>
    <w:p w:rsidR="006B216D" w:rsidRPr="00E36721" w:rsidRDefault="00E36721">
      <w:pPr>
        <w:pStyle w:val="a"/>
        <w:numPr>
          <w:ilvl w:val="0"/>
          <w:numId w:val="1"/>
        </w:numPr>
      </w:pPr>
      <w:r w:rsidRPr="00E36721">
        <w:t>эксплуатационную документацию на применяемую транспортную подсистему [</w:t>
      </w:r>
      <w:r w:rsidRPr="00E36721">
        <w:fldChar w:fldCharType="begin"/>
      </w:r>
      <w:r w:rsidRPr="00E36721">
        <w:instrText xml:space="preserve"> REF X818cddc110c326adc5f3be4b28a26fac0 \h </w:instrText>
      </w:r>
      <w:r w:rsidRPr="00E36721">
        <w:fldChar w:fldCharType="separate"/>
      </w:r>
      <w:r w:rsidRPr="00E36721">
        <w:t>2</w:t>
      </w:r>
      <w:r w:rsidRPr="00E36721">
        <w:fldChar w:fldCharType="end"/>
      </w:r>
      <w:r w:rsidRPr="00E36721">
        <w:t>].</w:t>
      </w:r>
    </w:p>
    <w:p w:rsidR="006B216D" w:rsidRPr="00E36721" w:rsidRDefault="00E36721">
      <w:r w:rsidRPr="00E36721">
        <w:br w:type="page"/>
      </w:r>
    </w:p>
    <w:p w:rsidR="006B216D" w:rsidRPr="00E36721" w:rsidRDefault="00E36721">
      <w:pPr>
        <w:pStyle w:val="1"/>
      </w:pPr>
      <w:bookmarkStart w:id="102" w:name="_Refd26e17134"/>
      <w:bookmarkStart w:id="103" w:name="_Numd26e17134"/>
      <w:bookmarkStart w:id="104" w:name="_Toc190098889"/>
      <w:r w:rsidRPr="00E36721">
        <w:lastRenderedPageBreak/>
        <w:t>Назначение и условия применения</w:t>
      </w:r>
      <w:bookmarkEnd w:id="102"/>
      <w:bookmarkEnd w:id="103"/>
      <w:bookmarkEnd w:id="104"/>
    </w:p>
    <w:p w:rsidR="006B216D" w:rsidRPr="00E36721" w:rsidRDefault="00E36721">
      <w:pPr>
        <w:pStyle w:val="a2"/>
      </w:pPr>
      <w:r w:rsidRPr="00E36721">
        <w:t>Назначение и условия применения ПП АРМ КБР-СПФС приведены в документе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w:t>
      </w:r>
    </w:p>
    <w:p w:rsidR="006B216D" w:rsidRPr="00E36721" w:rsidRDefault="00E36721">
      <w:r w:rsidRPr="00E36721">
        <w:br w:type="page"/>
      </w:r>
    </w:p>
    <w:p w:rsidR="006B216D" w:rsidRPr="00E36721" w:rsidRDefault="00E36721">
      <w:pPr>
        <w:pStyle w:val="1"/>
      </w:pPr>
      <w:bookmarkStart w:id="105" w:name="_Refd26e17219"/>
      <w:bookmarkStart w:id="106" w:name="_Numd26e17219"/>
      <w:bookmarkStart w:id="107" w:name="_Toc190098890"/>
      <w:r w:rsidRPr="00E36721">
        <w:lastRenderedPageBreak/>
        <w:t>Описание операций</w:t>
      </w:r>
      <w:r w:rsidR="008F001E">
        <w:t xml:space="preserve"> </w:t>
      </w:r>
      <w:r w:rsidRPr="00E36721">
        <w:t>администратора</w:t>
      </w:r>
      <w:bookmarkEnd w:id="105"/>
      <w:bookmarkEnd w:id="106"/>
      <w:bookmarkEnd w:id="107"/>
    </w:p>
    <w:p w:rsidR="006B216D" w:rsidRPr="00E36721" w:rsidRDefault="00E36721">
      <w:pPr>
        <w:pStyle w:val="a2"/>
      </w:pPr>
      <w:r w:rsidRPr="00E36721">
        <w:t>Администратором ПП АРМ КБР-СПФС является представитель персонала, обладающий ролью «Администратор». Функции пользователя с ролью «Администратор» описаны в разделе</w:t>
      </w:r>
      <w:r w:rsidR="008F001E">
        <w:t xml:space="preserve"> </w:t>
      </w:r>
      <w:r w:rsidRPr="00E36721">
        <w:t>4 документа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w:t>
      </w:r>
    </w:p>
    <w:p w:rsidR="006B216D" w:rsidRPr="00E36721" w:rsidRDefault="00E36721">
      <w:pPr>
        <w:pStyle w:val="21"/>
      </w:pPr>
      <w:bookmarkStart w:id="108" w:name="_Refd26e17321"/>
      <w:bookmarkStart w:id="109" w:name="_Numd26e17321"/>
      <w:bookmarkStart w:id="110" w:name="_Toc190098891"/>
      <w:r w:rsidRPr="00E36721">
        <w:t>Настройки ПП</w:t>
      </w:r>
      <w:bookmarkEnd w:id="108"/>
      <w:bookmarkEnd w:id="109"/>
      <w:bookmarkEnd w:id="110"/>
    </w:p>
    <w:p w:rsidR="006B216D" w:rsidRPr="00E36721" w:rsidRDefault="00E36721">
      <w:pPr>
        <w:pStyle w:val="a2"/>
      </w:pPr>
      <w:r w:rsidRPr="00E36721">
        <w:t>Порядок установки и настройки ПП АРМ КБР-СПФС приведен в документе [</w:t>
      </w:r>
      <w:r w:rsidRPr="00E36721">
        <w:fldChar w:fldCharType="begin"/>
      </w:r>
      <w:r w:rsidRPr="00E36721">
        <w:instrText xml:space="preserve"> REF X440fea56a4c60dab9ac0bfff37a469380 \h </w:instrText>
      </w:r>
      <w:r w:rsidRPr="00E36721">
        <w:fldChar w:fldCharType="separate"/>
      </w:r>
      <w:r w:rsidRPr="00E36721">
        <w:t>9</w:t>
      </w:r>
      <w:r w:rsidRPr="00E36721">
        <w:fldChar w:fldCharType="end"/>
      </w:r>
      <w:r w:rsidRPr="00E36721">
        <w:t>].</w:t>
      </w:r>
    </w:p>
    <w:p w:rsidR="006B216D" w:rsidRPr="00E36721" w:rsidRDefault="00E36721">
      <w:pPr>
        <w:pStyle w:val="a2"/>
      </w:pPr>
      <w:r w:rsidRPr="00E36721">
        <w:t>Настройка ПП АРМ КБР-СПФС заключается в установке конфигурационных параметров</w:t>
      </w:r>
      <w:r w:rsidR="008F001E">
        <w:t>.</w:t>
      </w:r>
    </w:p>
    <w:p w:rsidR="006B216D" w:rsidRPr="00E36721" w:rsidRDefault="00E36721">
      <w:pPr>
        <w:pStyle w:val="a2"/>
      </w:pPr>
      <w:r w:rsidRPr="00E36721">
        <w:t>Большинство параметров при их изменении вступает в силу только после перезапуска ПП.</w:t>
      </w:r>
    </w:p>
    <w:p w:rsidR="006B216D" w:rsidRPr="00E36721" w:rsidRDefault="00E36721">
      <w:pPr>
        <w:pStyle w:val="a2"/>
      </w:pPr>
      <w:r w:rsidRPr="00E36721">
        <w:t>Параметры хранятся в файле spfs.cfg, находящемся в каталоге Cfg.</w:t>
      </w:r>
    </w:p>
    <w:p w:rsidR="006B216D" w:rsidRPr="00E36721" w:rsidRDefault="00E36721">
      <w:pPr>
        <w:pStyle w:val="a2"/>
      </w:pPr>
      <w:r w:rsidRPr="00E36721">
        <w:t>Конфигурационные параметры ПП АРМ КБР-СПФС разделены на логически связанные группы параметров, соответствующие определенным аспектам работы АРМ:</w:t>
      </w:r>
    </w:p>
    <w:p w:rsidR="006B216D" w:rsidRPr="00E36721" w:rsidRDefault="00E36721">
      <w:pPr>
        <w:pStyle w:val="a0"/>
        <w:numPr>
          <w:ilvl w:val="0"/>
          <w:numId w:val="3"/>
        </w:numPr>
      </w:pPr>
      <w:r w:rsidRPr="00E36721">
        <w:t>параметры ПП;</w:t>
      </w:r>
    </w:p>
    <w:p w:rsidR="006B216D" w:rsidRPr="00E36721" w:rsidRDefault="00E36721">
      <w:pPr>
        <w:pStyle w:val="a0"/>
        <w:numPr>
          <w:ilvl w:val="0"/>
          <w:numId w:val="3"/>
        </w:numPr>
      </w:pPr>
      <w:r w:rsidRPr="00E36721">
        <w:t>реквизиты организации;</w:t>
      </w:r>
    </w:p>
    <w:p w:rsidR="006B216D" w:rsidRPr="00E36721" w:rsidRDefault="00E36721">
      <w:pPr>
        <w:pStyle w:val="a0"/>
        <w:numPr>
          <w:ilvl w:val="0"/>
          <w:numId w:val="3"/>
        </w:numPr>
      </w:pPr>
      <w:r w:rsidRPr="00E36721">
        <w:t>реквизиты служебного конверта;</w:t>
      </w:r>
    </w:p>
    <w:p w:rsidR="006B216D" w:rsidRPr="00E36721" w:rsidRDefault="00E36721">
      <w:pPr>
        <w:pStyle w:val="a0"/>
        <w:numPr>
          <w:ilvl w:val="0"/>
          <w:numId w:val="3"/>
        </w:numPr>
      </w:pPr>
      <w:r w:rsidRPr="00E36721">
        <w:t>настройки, связанные с использованием ПК «Сигнатура-клиент»;</w:t>
      </w:r>
    </w:p>
    <w:p w:rsidR="006B216D" w:rsidRPr="00E36721" w:rsidRDefault="00E36721">
      <w:pPr>
        <w:pStyle w:val="a0"/>
        <w:numPr>
          <w:ilvl w:val="0"/>
          <w:numId w:val="3"/>
        </w:numPr>
      </w:pPr>
      <w:r w:rsidRPr="00E36721">
        <w:t>настройка параметров обработки сообщений формата УФЭБС;</w:t>
      </w:r>
    </w:p>
    <w:p w:rsidR="006B216D" w:rsidRPr="00E36721" w:rsidRDefault="00E36721">
      <w:pPr>
        <w:pStyle w:val="a0"/>
        <w:numPr>
          <w:ilvl w:val="0"/>
          <w:numId w:val="3"/>
        </w:numPr>
      </w:pPr>
      <w:r w:rsidRPr="00E36721">
        <w:t>настройка параметров обработки сообщений формата SWIFT MT;</w:t>
      </w:r>
    </w:p>
    <w:p w:rsidR="006B216D" w:rsidRPr="00E36721" w:rsidRDefault="00E36721">
      <w:pPr>
        <w:pStyle w:val="a0"/>
        <w:numPr>
          <w:ilvl w:val="0"/>
          <w:numId w:val="3"/>
        </w:numPr>
      </w:pPr>
      <w:r w:rsidRPr="00E36721">
        <w:t>настройка параметров обработки сообщений формата SWIFT MX;</w:t>
      </w:r>
    </w:p>
    <w:p w:rsidR="006B216D" w:rsidRPr="00E36721" w:rsidRDefault="00E36721">
      <w:pPr>
        <w:pStyle w:val="a0"/>
        <w:numPr>
          <w:ilvl w:val="0"/>
          <w:numId w:val="3"/>
        </w:numPr>
      </w:pPr>
      <w:r w:rsidRPr="00E36721">
        <w:t>настройка параметров обработки сообщений собственного формата;</w:t>
      </w:r>
    </w:p>
    <w:p w:rsidR="006B216D" w:rsidRPr="00E36721" w:rsidRDefault="00E36721">
      <w:pPr>
        <w:pStyle w:val="a0"/>
        <w:numPr>
          <w:ilvl w:val="0"/>
          <w:numId w:val="3"/>
        </w:numPr>
      </w:pPr>
      <w:r w:rsidRPr="00E36721">
        <w:t>настройка режима участия в СПФС;</w:t>
      </w:r>
    </w:p>
    <w:p w:rsidR="006B216D" w:rsidRPr="00E36721" w:rsidRDefault="00E36721">
      <w:pPr>
        <w:pStyle w:val="a0"/>
        <w:numPr>
          <w:ilvl w:val="0"/>
          <w:numId w:val="3"/>
        </w:numPr>
      </w:pPr>
      <w:r w:rsidRPr="00E36721">
        <w:t>настройка режима Сервис-бюро (Сервис-Бюро и участник СПФС);</w:t>
      </w:r>
    </w:p>
    <w:p w:rsidR="006B216D" w:rsidRPr="00E36721" w:rsidRDefault="00E36721">
      <w:pPr>
        <w:pStyle w:val="a0"/>
        <w:numPr>
          <w:ilvl w:val="0"/>
          <w:numId w:val="3"/>
        </w:numPr>
      </w:pPr>
      <w:r w:rsidRPr="00E36721">
        <w:t>настройка параметров обработки сообщений обособленного пользователя;</w:t>
      </w:r>
    </w:p>
    <w:p w:rsidR="006B216D" w:rsidRPr="00E36721" w:rsidRDefault="00E36721">
      <w:pPr>
        <w:pStyle w:val="a0"/>
        <w:numPr>
          <w:ilvl w:val="0"/>
          <w:numId w:val="3"/>
        </w:numPr>
      </w:pPr>
      <w:r w:rsidRPr="00E36721">
        <w:t>настройка взаимодействия с ТШ КБР;</w:t>
      </w:r>
    </w:p>
    <w:p w:rsidR="006B216D" w:rsidRPr="00E36721" w:rsidRDefault="00E36721">
      <w:pPr>
        <w:pStyle w:val="a0"/>
        <w:numPr>
          <w:ilvl w:val="0"/>
          <w:numId w:val="3"/>
        </w:numPr>
      </w:pPr>
      <w:r w:rsidRPr="00E36721">
        <w:t>настройка транспорта;</w:t>
      </w:r>
    </w:p>
    <w:p w:rsidR="006B216D" w:rsidRPr="00E36721" w:rsidRDefault="00E36721">
      <w:pPr>
        <w:pStyle w:val="a0"/>
        <w:numPr>
          <w:ilvl w:val="0"/>
          <w:numId w:val="3"/>
        </w:numPr>
      </w:pPr>
      <w:r w:rsidRPr="00E36721">
        <w:t>настройка транспорта АС клиента;</w:t>
      </w:r>
    </w:p>
    <w:p w:rsidR="006B216D" w:rsidRPr="00E36721" w:rsidRDefault="00E36721">
      <w:pPr>
        <w:pStyle w:val="a0"/>
        <w:numPr>
          <w:ilvl w:val="0"/>
          <w:numId w:val="3"/>
        </w:numPr>
      </w:pPr>
      <w:r w:rsidRPr="00E36721">
        <w:t>настройка параметров ПВО и оповещений;</w:t>
      </w:r>
    </w:p>
    <w:p w:rsidR="006B216D" w:rsidRPr="00E36721" w:rsidRDefault="00E36721">
      <w:pPr>
        <w:pStyle w:val="a0"/>
        <w:numPr>
          <w:ilvl w:val="0"/>
          <w:numId w:val="3"/>
        </w:numPr>
      </w:pPr>
      <w:r w:rsidRPr="00E36721">
        <w:t>настройка параметров вложенных документов.</w:t>
      </w:r>
    </w:p>
    <w:p w:rsidR="006B216D" w:rsidRPr="00E36721" w:rsidRDefault="00E36721">
      <w:pPr>
        <w:pStyle w:val="31"/>
      </w:pPr>
      <w:bookmarkStart w:id="111" w:name="_Refd26e17548"/>
      <w:bookmarkStart w:id="112" w:name="_Numd26e17548"/>
      <w:bookmarkStart w:id="113" w:name="_Toc190098892"/>
      <w:r w:rsidRPr="00E36721">
        <w:t>Параметры ПП</w:t>
      </w:r>
      <w:bookmarkEnd w:id="111"/>
      <w:bookmarkEnd w:id="112"/>
      <w:bookmarkEnd w:id="113"/>
    </w:p>
    <w:p w:rsidR="006B216D" w:rsidRPr="00E36721" w:rsidRDefault="00E36721">
      <w:pPr>
        <w:pStyle w:val="a2"/>
      </w:pPr>
      <w:r w:rsidRPr="00E36721">
        <w:t>Должны быть определены следующие параметры ПП:</w:t>
      </w:r>
    </w:p>
    <w:p w:rsidR="006B216D" w:rsidRPr="00E36721" w:rsidRDefault="00E36721">
      <w:pPr>
        <w:pStyle w:val="NoIndentTextCenter"/>
        <w:keepNext/>
      </w:pPr>
      <w:r w:rsidRPr="00E36721">
        <w:rPr>
          <w:noProof/>
        </w:rPr>
        <w:lastRenderedPageBreak/>
        <w:drawing>
          <wp:inline distT="0" distB="0" distL="0" distR="0">
            <wp:extent cx="6120000" cy="398869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arm-admin_config_rez-avt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810375" cy="4438650"/>
                    </a:xfrm>
                    <a:prstGeom prst="rect">
                      <a:avLst/>
                    </a:prstGeom>
                  </pic:spPr>
                </pic:pic>
              </a:graphicData>
            </a:graphic>
          </wp:inline>
        </w:drawing>
      </w:r>
    </w:p>
    <w:p w:rsidR="006B216D" w:rsidRPr="00E36721" w:rsidRDefault="00E36721">
      <w:pPr>
        <w:pStyle w:val="FigCaption"/>
        <w:jc w:val="center"/>
      </w:pPr>
      <w:bookmarkStart w:id="114" w:name="_Refd26e17632"/>
      <w:bookmarkStart w:id="115" w:name="_Tocd26e17632"/>
      <w:r w:rsidRPr="00E36721">
        <w:t>Рисунок </w:t>
      </w:r>
      <w:bookmarkStart w:id="116" w:name="_Numd26e17632"/>
      <w:r w:rsidRPr="00E36721">
        <w:fldChar w:fldCharType="begin"/>
      </w:r>
      <w:r w:rsidRPr="00E36721">
        <w:instrText xml:space="preserve"> SEQ Рисунок \* ARABIC </w:instrText>
      </w:r>
      <w:r w:rsidRPr="00E36721">
        <w:fldChar w:fldCharType="separate"/>
      </w:r>
      <w:r w:rsidRPr="00E36721">
        <w:t>1</w:t>
      </w:r>
      <w:r w:rsidRPr="00E36721">
        <w:fldChar w:fldCharType="end"/>
      </w:r>
      <w:bookmarkEnd w:id="114"/>
      <w:bookmarkEnd w:id="115"/>
      <w:bookmarkEnd w:id="116"/>
      <w:r w:rsidRPr="00E36721">
        <w:t> – Окно АРМ «Администратор», конфигурация параметров ПП. Режим работы «Автоматический».</w:t>
      </w:r>
    </w:p>
    <w:p w:rsidR="006B216D" w:rsidRPr="00E36721" w:rsidRDefault="00E36721">
      <w:pPr>
        <w:pStyle w:val="NoIndentTextCenter"/>
        <w:keepNext/>
      </w:pPr>
      <w:r w:rsidRPr="00E36721">
        <w:rPr>
          <w:noProof/>
        </w:rPr>
        <w:drawing>
          <wp:inline distT="0" distB="0" distL="0" distR="0">
            <wp:extent cx="6120000" cy="3968628"/>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arm-admin_confi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153275" cy="4638675"/>
                    </a:xfrm>
                    <a:prstGeom prst="rect">
                      <a:avLst/>
                    </a:prstGeom>
                  </pic:spPr>
                </pic:pic>
              </a:graphicData>
            </a:graphic>
          </wp:inline>
        </w:drawing>
      </w:r>
    </w:p>
    <w:p w:rsidR="006B216D" w:rsidRPr="00E36721" w:rsidRDefault="00E36721">
      <w:pPr>
        <w:pStyle w:val="FigCaption"/>
        <w:jc w:val="center"/>
      </w:pPr>
      <w:bookmarkStart w:id="117" w:name="_Refd26e17650"/>
      <w:bookmarkStart w:id="118" w:name="_Tocd26e17650"/>
      <w:r w:rsidRPr="00E36721">
        <w:t>Рисунок </w:t>
      </w:r>
      <w:bookmarkStart w:id="119" w:name="_Numd26e17650"/>
      <w:r w:rsidRPr="00E36721">
        <w:fldChar w:fldCharType="begin"/>
      </w:r>
      <w:r w:rsidRPr="00E36721">
        <w:instrText xml:space="preserve"> SEQ Рисунок \* ARABIC </w:instrText>
      </w:r>
      <w:r w:rsidRPr="00E36721">
        <w:fldChar w:fldCharType="separate"/>
      </w:r>
      <w:r w:rsidRPr="00E36721">
        <w:t>2</w:t>
      </w:r>
      <w:r w:rsidRPr="00E36721">
        <w:fldChar w:fldCharType="end"/>
      </w:r>
      <w:bookmarkEnd w:id="117"/>
      <w:bookmarkEnd w:id="118"/>
      <w:bookmarkEnd w:id="119"/>
      <w:r w:rsidRPr="00E36721">
        <w:t> – Окно АРМ «Администратор», конфигурация параметров ПП. Режим работы «Ручной».</w:t>
      </w:r>
    </w:p>
    <w:p w:rsidR="006B216D" w:rsidRPr="00E36721" w:rsidRDefault="00E36721">
      <w:pPr>
        <w:pStyle w:val="a"/>
        <w:numPr>
          <w:ilvl w:val="0"/>
          <w:numId w:val="4"/>
        </w:numPr>
      </w:pPr>
      <w:r w:rsidRPr="00E36721">
        <w:lastRenderedPageBreak/>
        <w:t>режим работы:</w:t>
      </w:r>
    </w:p>
    <w:p w:rsidR="006B216D" w:rsidRPr="00E36721" w:rsidRDefault="00E36721">
      <w:pPr>
        <w:pStyle w:val="a0"/>
        <w:numPr>
          <w:ilvl w:val="1"/>
          <w:numId w:val="5"/>
        </w:numPr>
      </w:pPr>
      <w:r w:rsidRPr="00E36721">
        <w:t>«Автоматический» (рисунок </w:t>
      </w:r>
      <w:r w:rsidRPr="00E36721">
        <w:fldChar w:fldCharType="begin"/>
      </w:r>
      <w:r w:rsidRPr="00E36721">
        <w:instrText xml:space="preserve"> REF _Numd26e17632 \h </w:instrText>
      </w:r>
      <w:r w:rsidRPr="00E36721">
        <w:fldChar w:fldCharType="separate"/>
      </w:r>
      <w:r w:rsidRPr="00E36721">
        <w:t>1</w:t>
      </w:r>
      <w:r w:rsidRPr="00E36721">
        <w:fldChar w:fldCharType="end"/>
      </w:r>
      <w:r w:rsidRPr="00E36721">
        <w:t>) – обеспечение обмена ЭС между АС КБР и применяемой транспортной подсистемой в автоматическом режиме без участия пользователя (раздел</w:t>
      </w:r>
      <w:r w:rsidR="008F001E">
        <w:t xml:space="preserve"> </w:t>
      </w:r>
      <w:r w:rsidRPr="00E36721">
        <w:t>4.2.2 документа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w:t>
      </w:r>
    </w:p>
    <w:p w:rsidR="006B216D" w:rsidRPr="00E36721" w:rsidRDefault="00E36721">
      <w:pPr>
        <w:pStyle w:val="a0"/>
        <w:numPr>
          <w:ilvl w:val="1"/>
          <w:numId w:val="5"/>
        </w:numPr>
      </w:pPr>
      <w:r w:rsidRPr="00E36721">
        <w:t>«Ручной» (рисунок </w:t>
      </w:r>
      <w:r w:rsidRPr="00E36721">
        <w:fldChar w:fldCharType="begin"/>
      </w:r>
      <w:r w:rsidRPr="00E36721">
        <w:instrText xml:space="preserve"> REF _Numd26e17650 \h </w:instrText>
      </w:r>
      <w:r w:rsidRPr="00E36721">
        <w:fldChar w:fldCharType="separate"/>
      </w:r>
      <w:r w:rsidRPr="00E36721">
        <w:t>2</w:t>
      </w:r>
      <w:r w:rsidRPr="00E36721">
        <w:fldChar w:fldCharType="end"/>
      </w:r>
      <w:r w:rsidRPr="00E36721">
        <w:t>) – обеспечение обмена ЭС между АС КБР и транспортной подсистемой, при этом передача файла ЭС на обработку в СПФС Банка России выполняется оператором (раздел</w:t>
      </w:r>
      <w:r w:rsidR="008F001E">
        <w:t xml:space="preserve"> </w:t>
      </w:r>
      <w:r w:rsidRPr="00E36721">
        <w:t>4.2.3 документа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w:t>
      </w:r>
    </w:p>
    <w:p w:rsidR="006B216D" w:rsidRPr="00E36721" w:rsidRDefault="00E36721">
      <w:pPr>
        <w:pStyle w:val="a0"/>
        <w:numPr>
          <w:ilvl w:val="1"/>
          <w:numId w:val="5"/>
        </w:numPr>
      </w:pPr>
      <w:r w:rsidRPr="00E36721">
        <w:t>«Разрешить ручной ввод» – возможность ручного ввода ЭС оператором</w:t>
      </w:r>
      <w:r w:rsidR="008F001E">
        <w:t xml:space="preserve"> </w:t>
      </w:r>
      <w:r w:rsidRPr="00E36721">
        <w:t>(раздел</w:t>
      </w:r>
      <w:r w:rsidR="008F001E">
        <w:t xml:space="preserve"> </w:t>
      </w:r>
      <w:r w:rsidRPr="00E36721">
        <w:t>4.2.4 документа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w:t>
      </w:r>
    </w:p>
    <w:p w:rsidR="006B216D" w:rsidRPr="00E36721" w:rsidRDefault="00E36721">
      <w:pPr>
        <w:pStyle w:val="a"/>
        <w:numPr>
          <w:ilvl w:val="0"/>
          <w:numId w:val="4"/>
        </w:numPr>
      </w:pPr>
      <w:r w:rsidRPr="00E36721">
        <w:t>НСИ и контроль:</w:t>
      </w:r>
    </w:p>
    <w:p w:rsidR="006B216D" w:rsidRPr="00E36721" w:rsidRDefault="00E36721">
      <w:pPr>
        <w:pStyle w:val="a0"/>
        <w:numPr>
          <w:ilvl w:val="1"/>
          <w:numId w:val="6"/>
        </w:numPr>
      </w:pPr>
      <w:r w:rsidRPr="00E36721">
        <w:t>«Логический контроль при вводе» – выполнять логический контроль при вводе ЭС в режимах «Ручной ввод»;</w:t>
      </w:r>
    </w:p>
    <w:p w:rsidR="006B216D" w:rsidRPr="00E36721" w:rsidRDefault="00E36721">
      <w:pPr>
        <w:pStyle w:val="a0"/>
        <w:numPr>
          <w:ilvl w:val="1"/>
          <w:numId w:val="6"/>
        </w:numPr>
      </w:pPr>
      <w:r w:rsidRPr="00E36721">
        <w:t>«Логический контроль при обработке» – выполнять логический контроль при обработке в компоненте «Входной контроль»</w:t>
      </w:r>
      <w:r w:rsidR="008F001E">
        <w:t xml:space="preserve"> </w:t>
      </w:r>
      <w:r w:rsidRPr="00E36721">
        <w:t>ядра АРМ;</w:t>
      </w:r>
    </w:p>
    <w:p w:rsidR="006B216D" w:rsidRPr="00E36721" w:rsidRDefault="00E36721">
      <w:pPr>
        <w:pStyle w:val="a0"/>
        <w:numPr>
          <w:ilvl w:val="1"/>
          <w:numId w:val="6"/>
        </w:numPr>
      </w:pPr>
      <w:r w:rsidRPr="00E36721">
        <w:t>«Автоматический импорт ED574» – выполнять автоматическую загрузку «Справочника пользователей системы передачи финансовых сообщений Банка России» при обработке полученных по регламенту из ЦОС Банка России ЭС типа ED574. Справочник используется при логическом контроле, формировании и ручном вводе ЭС типа ED501, ED503, ED504, ED506, ED509, ED513, ED514;</w:t>
      </w:r>
    </w:p>
    <w:p w:rsidR="006B216D" w:rsidRPr="00E36721" w:rsidRDefault="00E36721">
      <w:pPr>
        <w:pStyle w:val="a0"/>
        <w:numPr>
          <w:ilvl w:val="1"/>
          <w:numId w:val="6"/>
        </w:numPr>
      </w:pPr>
      <w:r w:rsidRPr="00E36721">
        <w:t xml:space="preserve">«Контроль на дубликаты» – при помещении ЭС в хранилища «Введенные»/ «Введенные ЭС» проверять существование в этих хранилищах ЭС с такими же реквизитами EDAuthor, EDDate, EDNo. Наиболее полно такой контроль осуществляется, если для компонента «Входной контроль» включен «Мониторинг» (раздел </w:t>
      </w:r>
      <w:r w:rsidRPr="00E36721">
        <w:fldChar w:fldCharType="begin"/>
      </w:r>
      <w:r w:rsidRPr="00E36721">
        <w:instrText xml:space="preserve"> REF _Numd26e18537 \h \n </w:instrText>
      </w:r>
      <w:r w:rsidRPr="00E36721">
        <w:fldChar w:fldCharType="separate"/>
      </w:r>
      <w:r w:rsidRPr="00E36721">
        <w:t>3.1.5</w:t>
      </w:r>
      <w:r w:rsidRPr="00E36721">
        <w:fldChar w:fldCharType="end"/>
      </w:r>
      <w:r w:rsidRPr="00E36721">
        <w:t>). По умолчанию опция отключена.</w:t>
      </w:r>
    </w:p>
    <w:p w:rsidR="006B216D" w:rsidRPr="00E36721" w:rsidRDefault="00E36721">
      <w:pPr>
        <w:pStyle w:val="a"/>
        <w:numPr>
          <w:ilvl w:val="0"/>
          <w:numId w:val="4"/>
        </w:numPr>
      </w:pPr>
      <w:r w:rsidRPr="00E36721">
        <w:t>параметры создаваемых ЭС:</w:t>
      </w:r>
    </w:p>
    <w:p w:rsidR="006B216D" w:rsidRPr="00E36721" w:rsidRDefault="00E36721">
      <w:pPr>
        <w:pStyle w:val="a0"/>
        <w:numPr>
          <w:ilvl w:val="1"/>
          <w:numId w:val="7"/>
        </w:numPr>
      </w:pPr>
      <w:r w:rsidRPr="00E36721">
        <w:t xml:space="preserve">«Автоматическое формирование ED598» - при установленном параметре, при поступлении от ЦОС ED503, ED514 с заполненным реквизитом ЭС «Направить уведомление о приеме ЭС пользователем СПФС-получателем», в ПП АРМ КБР-СПФС должно автоматически формироваться и направляться в адрес составителя полученного ЭС ED503, ED514 ответное уведомление ED598. Для корректной работы параметра требуется использовать ключ оператора с областью </w:t>
      </w:r>
      <w:r w:rsidRPr="00E36721">
        <w:lastRenderedPageBreak/>
        <w:t>применения: подпись и шифрование (неотрекаемый, электронная подпись, согласование ключей);</w:t>
      </w:r>
    </w:p>
    <w:p w:rsidR="006B216D" w:rsidRPr="00E36721" w:rsidRDefault="00E36721">
      <w:pPr>
        <w:pStyle w:val="a0"/>
        <w:numPr>
          <w:ilvl w:val="1"/>
          <w:numId w:val="7"/>
        </w:numPr>
      </w:pPr>
      <w:r w:rsidRPr="00E36721">
        <w:t>«Выполнять преобразование времени» – признак выполнения преобразования значений полей типа «время» при ручном вводе, просмотре и печати ЭС. Если данный признак установлен, то:</w:t>
      </w:r>
    </w:p>
    <w:p w:rsidR="006B216D" w:rsidRPr="00E36721" w:rsidRDefault="00E36721">
      <w:pPr>
        <w:pStyle w:val="a0"/>
        <w:numPr>
          <w:ilvl w:val="2"/>
          <w:numId w:val="8"/>
        </w:numPr>
      </w:pPr>
      <w:r w:rsidRPr="00E36721">
        <w:t>при формировании ЭС время, введённое в соответствующие поля экранной формы ввода, будет преобразовано к всемирному;</w:t>
      </w:r>
    </w:p>
    <w:p w:rsidR="006B216D" w:rsidRPr="00E36721" w:rsidRDefault="00E36721">
      <w:pPr>
        <w:pStyle w:val="a0"/>
        <w:numPr>
          <w:ilvl w:val="2"/>
          <w:numId w:val="8"/>
        </w:numPr>
      </w:pPr>
      <w:r w:rsidRPr="00E36721">
        <w:t>при просмотре и печати ЭС значения полей типа «время» будут преобразованы из всемирного в локальное;</w:t>
      </w:r>
    </w:p>
    <w:p w:rsidR="006B216D" w:rsidRPr="00E36721" w:rsidRDefault="00E36721">
      <w:pPr>
        <w:pStyle w:val="a0"/>
        <w:numPr>
          <w:ilvl w:val="1"/>
          <w:numId w:val="7"/>
        </w:numPr>
      </w:pPr>
      <w:r w:rsidRPr="00E36721">
        <w:t>«УИС получателя (ЦОС)» - уникальный идентификатор получателя – участника электронного обмена – ЦОС Банка России;</w:t>
      </w:r>
    </w:p>
    <w:p w:rsidR="006B216D" w:rsidRPr="00E36721" w:rsidRDefault="00E36721">
      <w:pPr>
        <w:pStyle w:val="a0"/>
        <w:numPr>
          <w:ilvl w:val="1"/>
          <w:numId w:val="7"/>
        </w:numPr>
      </w:pPr>
      <w:r w:rsidRPr="00E36721">
        <w:t>«Язык интерфейса (language)» – выбор языка пользовательского интерфейса: русский или английский вариант.</w:t>
      </w:r>
    </w:p>
    <w:p w:rsidR="006B216D" w:rsidRPr="00E36721" w:rsidRDefault="00E36721">
      <w:pPr>
        <w:pStyle w:val="ac"/>
        <w:ind w:left="1843" w:firstLine="709"/>
      </w:pPr>
      <w:r w:rsidRPr="00E36721">
        <w:t>При выборе варианта «Язык интерфейса ОС (OS language)» на АРМ отображается русский интерфейс, если в ОС установлен русский язык. Если язык ОС отличается от русского, то на АРМ будет отображаться английский интерфейс.</w:t>
      </w:r>
    </w:p>
    <w:p w:rsidR="006B216D" w:rsidRPr="00E36721" w:rsidRDefault="00E36721">
      <w:pPr>
        <w:pStyle w:val="a"/>
        <w:numPr>
          <w:ilvl w:val="0"/>
          <w:numId w:val="4"/>
        </w:numPr>
      </w:pPr>
      <w:r w:rsidRPr="00E36721">
        <w:t>автоматическое открытие ОД:</w:t>
      </w:r>
    </w:p>
    <w:p w:rsidR="006B216D" w:rsidRPr="00E36721" w:rsidRDefault="00E36721">
      <w:pPr>
        <w:pStyle w:val="a0"/>
        <w:numPr>
          <w:ilvl w:val="1"/>
          <w:numId w:val="9"/>
        </w:numPr>
      </w:pPr>
      <w:r w:rsidRPr="00E36721">
        <w:t>«Не выполнять» (рисунок </w:t>
      </w:r>
      <w:r w:rsidRPr="00E36721">
        <w:fldChar w:fldCharType="begin"/>
      </w:r>
      <w:r w:rsidRPr="00E36721">
        <w:instrText xml:space="preserve"> REF _Numd26e17632 \h </w:instrText>
      </w:r>
      <w:r w:rsidRPr="00E36721">
        <w:fldChar w:fldCharType="separate"/>
      </w:r>
      <w:r w:rsidRPr="00E36721">
        <w:t>1</w:t>
      </w:r>
      <w:r w:rsidRPr="00E36721">
        <w:fldChar w:fldCharType="end"/>
      </w:r>
      <w:r w:rsidRPr="00E36721">
        <w:t>) – дата открытия ОД автоматически не меняется (выбрано по умолчанию);</w:t>
      </w:r>
    </w:p>
    <w:p w:rsidR="006B216D" w:rsidRPr="00E36721" w:rsidRDefault="00E36721">
      <w:pPr>
        <w:pStyle w:val="a0"/>
        <w:numPr>
          <w:ilvl w:val="1"/>
          <w:numId w:val="9"/>
        </w:numPr>
      </w:pPr>
      <w:r w:rsidRPr="00E36721">
        <w:t>«По получении из ЦОС ED574»</w:t>
      </w:r>
      <w:r w:rsidR="008F001E">
        <w:t xml:space="preserve"> </w:t>
      </w:r>
      <w:r w:rsidRPr="00E36721">
        <w:t>(рисунок </w:t>
      </w:r>
      <w:r w:rsidRPr="00E36721">
        <w:fldChar w:fldCharType="begin"/>
      </w:r>
      <w:r w:rsidRPr="00E36721">
        <w:instrText xml:space="preserve"> REF _Numd26e17650 \h </w:instrText>
      </w:r>
      <w:r w:rsidRPr="00E36721">
        <w:fldChar w:fldCharType="separate"/>
      </w:r>
      <w:r w:rsidRPr="00E36721">
        <w:t>2</w:t>
      </w:r>
      <w:r w:rsidRPr="00E36721">
        <w:fldChar w:fldCharType="end"/>
      </w:r>
      <w:r w:rsidRPr="00E36721">
        <w:t>) – дата открытия ОД автоматически меняется на дату из EDDate при получении из ЦОС регламентного справочника (ED574, где DictionMode=”1”);</w:t>
      </w:r>
    </w:p>
    <w:p w:rsidR="006B216D" w:rsidRPr="00E36721" w:rsidRDefault="00E36721">
      <w:pPr>
        <w:pStyle w:val="a0"/>
        <w:numPr>
          <w:ilvl w:val="1"/>
          <w:numId w:val="9"/>
        </w:numPr>
      </w:pPr>
      <w:r w:rsidRPr="00E36721">
        <w:t>«В 00:00 UTC + (часовой пояс)» (рисунок </w:t>
      </w:r>
      <w:r w:rsidRPr="00E36721">
        <w:fldChar w:fldCharType="begin"/>
      </w:r>
      <w:r w:rsidRPr="00E36721">
        <w:instrText xml:space="preserve"> REF _Numd26e18009 \h </w:instrText>
      </w:r>
      <w:r w:rsidRPr="00E36721">
        <w:fldChar w:fldCharType="separate"/>
      </w:r>
      <w:r w:rsidRPr="00E36721">
        <w:t>3</w:t>
      </w:r>
      <w:r w:rsidRPr="00E36721">
        <w:fldChar w:fldCharType="end"/>
      </w:r>
      <w:r w:rsidRPr="00E36721">
        <w:t>) – смена даты ОД в 00:00 по выбранному часовому поясу.</w:t>
      </w:r>
    </w:p>
    <w:p w:rsidR="006B216D" w:rsidRPr="00E36721" w:rsidRDefault="00E36721">
      <w:pPr>
        <w:pStyle w:val="ac"/>
        <w:ind w:left="1843" w:firstLine="709"/>
      </w:pPr>
      <w:r w:rsidRPr="00E36721">
        <w:t>При выборе сдвига даты равным «1», в 0:00 (время зависит от выбранного часового пояса) дата изменится на календарную дату следующего дня. «Новая дата» будет равна «текущей дате» плюс один день. Соответственно, если выбрать «2», то новый отчётный период откроется через два дня, и так далее. При выборе сдвига даты «0» дата не изменится.</w:t>
      </w:r>
    </w:p>
    <w:p w:rsidR="006B216D" w:rsidRPr="00E36721" w:rsidRDefault="00E36721">
      <w:pPr>
        <w:pStyle w:val="NoIndentTextCenter"/>
        <w:keepNext/>
      </w:pPr>
      <w:r w:rsidRPr="00E36721">
        <w:rPr>
          <w:noProof/>
        </w:rPr>
        <w:lastRenderedPageBreak/>
        <w:drawing>
          <wp:inline distT="0" distB="0" distL="0" distR="0">
            <wp:extent cx="6120000" cy="4045857"/>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arm-admin_config_change-od.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29425" cy="4514850"/>
                    </a:xfrm>
                    <a:prstGeom prst="rect">
                      <a:avLst/>
                    </a:prstGeom>
                  </pic:spPr>
                </pic:pic>
              </a:graphicData>
            </a:graphic>
          </wp:inline>
        </w:drawing>
      </w:r>
    </w:p>
    <w:p w:rsidR="006B216D" w:rsidRPr="00E36721" w:rsidRDefault="00E36721">
      <w:pPr>
        <w:pStyle w:val="FigCaption"/>
        <w:jc w:val="center"/>
      </w:pPr>
      <w:bookmarkStart w:id="120" w:name="_Refd26e18009"/>
      <w:bookmarkStart w:id="121" w:name="_Tocd26e18009"/>
      <w:r w:rsidRPr="00E36721">
        <w:t>Рисунок </w:t>
      </w:r>
      <w:bookmarkStart w:id="122" w:name="_Numd26e18009"/>
      <w:r w:rsidRPr="00E36721">
        <w:fldChar w:fldCharType="begin"/>
      </w:r>
      <w:r w:rsidRPr="00E36721">
        <w:instrText xml:space="preserve"> SEQ Рисунок \* ARABIC </w:instrText>
      </w:r>
      <w:r w:rsidRPr="00E36721">
        <w:fldChar w:fldCharType="separate"/>
      </w:r>
      <w:r w:rsidRPr="00E36721">
        <w:t>3</w:t>
      </w:r>
      <w:r w:rsidRPr="00E36721">
        <w:fldChar w:fldCharType="end"/>
      </w:r>
      <w:bookmarkEnd w:id="120"/>
      <w:bookmarkEnd w:id="121"/>
      <w:bookmarkEnd w:id="122"/>
      <w:r w:rsidRPr="00E36721">
        <w:t> – Окно АРМ «Администратор», конфигурация параметров ПП. Автоматическое открытие ОД. Сдвиг даты.</w:t>
      </w:r>
    </w:p>
    <w:p w:rsidR="006B216D" w:rsidRPr="00E36721" w:rsidRDefault="00E36721">
      <w:pPr>
        <w:pStyle w:val="31"/>
      </w:pPr>
      <w:bookmarkStart w:id="123" w:name="_Refd26e18032"/>
      <w:bookmarkStart w:id="124" w:name="_Numd26e18032"/>
      <w:bookmarkStart w:id="125" w:name="_Toc190098893"/>
      <w:r w:rsidRPr="00E36721">
        <w:t>Реквизиты организации</w:t>
      </w:r>
      <w:bookmarkEnd w:id="123"/>
      <w:bookmarkEnd w:id="124"/>
      <w:bookmarkEnd w:id="125"/>
    </w:p>
    <w:p w:rsidR="006B216D" w:rsidRPr="00E36721" w:rsidRDefault="00E36721">
      <w:pPr>
        <w:pStyle w:val="a2"/>
      </w:pPr>
      <w:r w:rsidRPr="00E36721">
        <w:t>Данная группа содержит параметры, определяющие реквизиты организации - клиента Банка России и ее филиалов (рисунок </w:t>
      </w:r>
      <w:r w:rsidRPr="00E36721">
        <w:fldChar w:fldCharType="begin"/>
      </w:r>
      <w:r w:rsidRPr="00E36721">
        <w:instrText xml:space="preserve"> REF _Numd26e18124 \h </w:instrText>
      </w:r>
      <w:r w:rsidRPr="00E36721">
        <w:fldChar w:fldCharType="separate"/>
      </w:r>
      <w:r w:rsidRPr="00E36721">
        <w:t>4</w:t>
      </w:r>
      <w:r w:rsidRPr="00E36721">
        <w:fldChar w:fldCharType="end"/>
      </w:r>
      <w:r w:rsidRPr="00E36721">
        <w:t>).</w:t>
      </w:r>
    </w:p>
    <w:p w:rsidR="006B216D" w:rsidRPr="00E36721" w:rsidRDefault="00E36721">
      <w:pPr>
        <w:pStyle w:val="a2"/>
      </w:pPr>
      <w:r w:rsidRPr="00E36721">
        <w:t xml:space="preserve">Кнопки </w:t>
      </w:r>
      <w:r w:rsidRPr="00E36721">
        <w:rPr>
          <w:noProof/>
        </w:rPr>
        <w:drawing>
          <wp:inline distT="0" distB="0" distL="0" distR="0">
            <wp:extent cx="857250" cy="293473"/>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dd-del-edit.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57250" cy="293473"/>
                    </a:xfrm>
                    <a:prstGeom prst="rect">
                      <a:avLst/>
                    </a:prstGeom>
                  </pic:spPr>
                </pic:pic>
              </a:graphicData>
            </a:graphic>
          </wp:inline>
        </w:drawing>
      </w:r>
      <w:r w:rsidRPr="00E36721">
        <w:t xml:space="preserve"> данного интерфейса позволяют добавить, удалить или редактировать, соответственно, реквизиты организации-клиента и его филиалов/подразделений. При добавлении и редактировании данных реквизитов появляется соответствующий диалог. В этом диалоге для каждого филиала/подразделения необходимо указать УИС и наименование филиала/подразделения.</w:t>
      </w:r>
    </w:p>
    <w:p w:rsidR="006B216D" w:rsidRPr="00E36721" w:rsidRDefault="00E36721">
      <w:pPr>
        <w:pStyle w:val="NoIndentTextCenter"/>
        <w:keepNext/>
      </w:pPr>
      <w:r w:rsidRPr="00E36721">
        <w:rPr>
          <w:noProof/>
        </w:rPr>
        <w:lastRenderedPageBreak/>
        <w:drawing>
          <wp:inline distT="0" distB="0" distL="0" distR="0">
            <wp:extent cx="6120000" cy="3722926"/>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rekvizit.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638925" cy="4038600"/>
                    </a:xfrm>
                    <a:prstGeom prst="rect">
                      <a:avLst/>
                    </a:prstGeom>
                  </pic:spPr>
                </pic:pic>
              </a:graphicData>
            </a:graphic>
          </wp:inline>
        </w:drawing>
      </w:r>
    </w:p>
    <w:p w:rsidR="006B216D" w:rsidRPr="00E36721" w:rsidRDefault="00E36721">
      <w:pPr>
        <w:pStyle w:val="FigCaption"/>
        <w:jc w:val="center"/>
      </w:pPr>
      <w:bookmarkStart w:id="126" w:name="_Refd26e18124"/>
      <w:bookmarkStart w:id="127" w:name="_Tocd26e18124"/>
      <w:r w:rsidRPr="00E36721">
        <w:t>Рисунок </w:t>
      </w:r>
      <w:bookmarkStart w:id="128" w:name="_Numd26e18124"/>
      <w:r w:rsidRPr="00E36721">
        <w:fldChar w:fldCharType="begin"/>
      </w:r>
      <w:r w:rsidRPr="00E36721">
        <w:instrText xml:space="preserve"> SEQ Рисунок \* ARABIC </w:instrText>
      </w:r>
      <w:r w:rsidRPr="00E36721">
        <w:fldChar w:fldCharType="separate"/>
      </w:r>
      <w:r w:rsidRPr="00E36721">
        <w:t>4</w:t>
      </w:r>
      <w:r w:rsidRPr="00E36721">
        <w:fldChar w:fldCharType="end"/>
      </w:r>
      <w:bookmarkEnd w:id="126"/>
      <w:bookmarkEnd w:id="127"/>
      <w:bookmarkEnd w:id="128"/>
      <w:r w:rsidRPr="00E36721">
        <w:t> – Окно редактирования реквизитов организации - клиента Банка России и ее филиалов</w:t>
      </w:r>
    </w:p>
    <w:p w:rsidR="006B216D" w:rsidRPr="00E36721" w:rsidRDefault="00E36721">
      <w:pPr>
        <w:pStyle w:val="31"/>
      </w:pPr>
      <w:bookmarkStart w:id="129" w:name="_Refd26e18135"/>
      <w:bookmarkStart w:id="130" w:name="_Numd26e18135"/>
      <w:bookmarkStart w:id="131" w:name="_Toc190098894"/>
      <w:r w:rsidRPr="00E36721">
        <w:t>Реквизиты служебного конверта</w:t>
      </w:r>
      <w:bookmarkEnd w:id="129"/>
      <w:bookmarkEnd w:id="130"/>
      <w:bookmarkEnd w:id="131"/>
    </w:p>
    <w:p w:rsidR="006B216D" w:rsidRPr="00E36721" w:rsidRDefault="00E36721">
      <w:pPr>
        <w:pStyle w:val="a2"/>
      </w:pPr>
      <w:r w:rsidRPr="00E36721">
        <w:t>Данная группа параметров определяет формирование и обработку ЭС в СК, используемом для взаимодействия с ТШ КБР:</w:t>
      </w:r>
    </w:p>
    <w:p w:rsidR="006B216D" w:rsidRPr="00E36721" w:rsidRDefault="00E36721">
      <w:pPr>
        <w:pStyle w:val="NoIndentTextCenter"/>
        <w:keepNext/>
      </w:pPr>
      <w:r w:rsidRPr="00E36721">
        <w:rPr>
          <w:noProof/>
        </w:rPr>
        <w:lastRenderedPageBreak/>
        <w:drawing>
          <wp:inline distT="0" distB="0" distL="0" distR="0">
            <wp:extent cx="6120000" cy="3976671"/>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rekvizit_office-envelop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581775" cy="4276725"/>
                    </a:xfrm>
                    <a:prstGeom prst="rect">
                      <a:avLst/>
                    </a:prstGeom>
                  </pic:spPr>
                </pic:pic>
              </a:graphicData>
            </a:graphic>
          </wp:inline>
        </w:drawing>
      </w:r>
    </w:p>
    <w:p w:rsidR="006B216D" w:rsidRPr="00E36721" w:rsidRDefault="00E36721">
      <w:pPr>
        <w:pStyle w:val="FigCaption"/>
        <w:jc w:val="center"/>
      </w:pPr>
      <w:bookmarkStart w:id="132" w:name="_Refd26e18222"/>
      <w:bookmarkStart w:id="133" w:name="_Tocd26e18222"/>
      <w:r w:rsidRPr="00E36721">
        <w:t>Рисунок </w:t>
      </w:r>
      <w:bookmarkStart w:id="134" w:name="_Numd26e18222"/>
      <w:r w:rsidRPr="00E36721">
        <w:fldChar w:fldCharType="begin"/>
      </w:r>
      <w:r w:rsidRPr="00E36721">
        <w:instrText xml:space="preserve"> SEQ Рисунок \* ARABIC </w:instrText>
      </w:r>
      <w:r w:rsidRPr="00E36721">
        <w:fldChar w:fldCharType="separate"/>
      </w:r>
      <w:r w:rsidRPr="00E36721">
        <w:t>5</w:t>
      </w:r>
      <w:r w:rsidRPr="00E36721">
        <w:fldChar w:fldCharType="end"/>
      </w:r>
      <w:bookmarkEnd w:id="132"/>
      <w:bookmarkEnd w:id="133"/>
      <w:bookmarkEnd w:id="134"/>
      <w:r w:rsidRPr="00E36721">
        <w:t> – Окно редактирования реквизитов СК</w:t>
      </w:r>
    </w:p>
    <w:p w:rsidR="006B216D" w:rsidRPr="00E36721" w:rsidRDefault="00E36721">
      <w:pPr>
        <w:pStyle w:val="a2"/>
      </w:pPr>
      <w:r w:rsidRPr="00E36721">
        <w:t>Параметры СК:</w:t>
      </w:r>
    </w:p>
    <w:p w:rsidR="006B216D" w:rsidRPr="00E36721" w:rsidRDefault="00E36721">
      <w:pPr>
        <w:pStyle w:val="a0"/>
        <w:numPr>
          <w:ilvl w:val="0"/>
          <w:numId w:val="10"/>
        </w:numPr>
      </w:pPr>
      <w:r w:rsidRPr="00E36721">
        <w:t>«Адрес получателя (ЦОС)» – значение реквизита «To» заголовка служебного конверта. В данном поле возможно перечисление нескольких адресов получателей, разделённых символами «;» или «,»;</w:t>
      </w:r>
    </w:p>
    <w:p w:rsidR="006B216D" w:rsidRPr="00E36721" w:rsidRDefault="00E36721">
      <w:pPr>
        <w:pStyle w:val="a0"/>
        <w:numPr>
          <w:ilvl w:val="0"/>
          <w:numId w:val="10"/>
        </w:numPr>
      </w:pPr>
      <w:r w:rsidRPr="00E36721">
        <w:t>«Адрес отправителя (АРМ)» – значение реквизита «From»;</w:t>
      </w:r>
    </w:p>
    <w:p w:rsidR="006B216D" w:rsidRPr="00E36721" w:rsidRDefault="00E36721">
      <w:pPr>
        <w:pStyle w:val="a0"/>
        <w:numPr>
          <w:ilvl w:val="0"/>
          <w:numId w:val="10"/>
        </w:numPr>
      </w:pPr>
      <w:r w:rsidRPr="00E36721">
        <w:t>«Приоритет сообщений» – значение реквизита «Priority»;</w:t>
      </w:r>
    </w:p>
    <w:p w:rsidR="006B216D" w:rsidRPr="00E36721" w:rsidRDefault="00E36721">
      <w:pPr>
        <w:pStyle w:val="a0"/>
        <w:numPr>
          <w:ilvl w:val="0"/>
          <w:numId w:val="10"/>
        </w:numPr>
      </w:pPr>
      <w:r w:rsidRPr="00E36721">
        <w:t>«Тип сообщений» – значение реквизита «MessageType»;</w:t>
      </w:r>
    </w:p>
    <w:p w:rsidR="006B216D" w:rsidRPr="00E36721" w:rsidRDefault="00E36721">
      <w:pPr>
        <w:pStyle w:val="a0"/>
        <w:numPr>
          <w:ilvl w:val="0"/>
          <w:numId w:val="10"/>
        </w:numPr>
      </w:pPr>
      <w:r w:rsidRPr="00E36721">
        <w:t>«Прикладной идентификатор» – признак, определяющий формирование реквизита «AppMessageID». По этому реквизиту в ПП АРМ КБР-СПФС выполняется квитовка исходящих ЭС с транспортными квитанциями;</w:t>
      </w:r>
    </w:p>
    <w:p w:rsidR="006B216D" w:rsidRPr="00E36721" w:rsidRDefault="00E36721">
      <w:pPr>
        <w:pStyle w:val="a0"/>
        <w:numPr>
          <w:ilvl w:val="0"/>
          <w:numId w:val="10"/>
        </w:numPr>
      </w:pPr>
      <w:r w:rsidRPr="00E36721">
        <w:t>«Передавать имя файла» – признак, определяющий формирование реквизита «LegacyTransportFileName»;</w:t>
      </w:r>
    </w:p>
    <w:p w:rsidR="006B216D" w:rsidRPr="00E36721" w:rsidRDefault="00E36721">
      <w:pPr>
        <w:pStyle w:val="a0"/>
        <w:numPr>
          <w:ilvl w:val="0"/>
          <w:numId w:val="10"/>
        </w:numPr>
      </w:pPr>
      <w:r w:rsidRPr="00E36721">
        <w:t>«Запрашивать квитанции» – признак, определяющий формирование реквизита «AckRequest»;</w:t>
      </w:r>
    </w:p>
    <w:p w:rsidR="006B216D" w:rsidRPr="00E36721" w:rsidRDefault="00E36721">
      <w:pPr>
        <w:pStyle w:val="a0"/>
        <w:numPr>
          <w:ilvl w:val="0"/>
          <w:numId w:val="10"/>
        </w:numPr>
      </w:pPr>
      <w:r w:rsidRPr="00E36721">
        <w:t>«Использовать нумерацию» – блок SequenceInfo, предназначенный для обеспечения последовательности передачи сообщений в адрес ЦОС Банка России (документ [</w:t>
      </w:r>
      <w:r w:rsidRPr="00E36721">
        <w:fldChar w:fldCharType="begin"/>
      </w:r>
      <w:r w:rsidRPr="00E36721">
        <w:instrText xml:space="preserve"> REF X346d3743301d5439b4e6d83fe6b7c8c20 \h </w:instrText>
      </w:r>
      <w:r w:rsidRPr="00E36721">
        <w:fldChar w:fldCharType="separate"/>
      </w:r>
      <w:r w:rsidRPr="00E36721">
        <w:t>3</w:t>
      </w:r>
      <w:r w:rsidRPr="00E36721">
        <w:fldChar w:fldCharType="end"/>
      </w:r>
      <w:r w:rsidRPr="00E36721">
        <w:t xml:space="preserve">]). Каждое сообщение нумеруется последовательно в течение ОД, начиная со значения, устанавливаемого при открытии ОД. </w:t>
      </w:r>
      <w:r w:rsidRPr="00E36721">
        <w:lastRenderedPageBreak/>
        <w:t>Пропуски и повторы в нумерации недопустимы, поэтому при сбое ПП АРМ КБР-СПФС или транспортной системы, приведшем к нарушению последовательности сообщений, следует установить правильное значение счетчика сообщений (документ [</w:t>
      </w:r>
      <w:r w:rsidRPr="00E36721">
        <w:fldChar w:fldCharType="begin"/>
      </w:r>
      <w:r w:rsidRPr="00E36721">
        <w:instrText xml:space="preserve"> REF X6990d2a92ad381eb6e9670a3edea57cb0 \h </w:instrText>
      </w:r>
      <w:r w:rsidRPr="00E36721">
        <w:fldChar w:fldCharType="separate"/>
      </w:r>
      <w:r w:rsidRPr="00E36721">
        <w:t>6</w:t>
      </w:r>
      <w:r w:rsidRPr="00E36721">
        <w:fldChar w:fldCharType="end"/>
      </w:r>
      <w:r w:rsidRPr="00E36721">
        <w:t>]), согласовав его с обслуживающим подразделением информатизации Банка России.</w:t>
      </w:r>
    </w:p>
    <w:p w:rsidR="006B216D" w:rsidRPr="00E36721" w:rsidRDefault="00E36721">
      <w:pPr>
        <w:pStyle w:val="31"/>
      </w:pPr>
      <w:bookmarkStart w:id="135" w:name="_Refd26e18329"/>
      <w:bookmarkStart w:id="136" w:name="_Numd26e18329"/>
      <w:bookmarkStart w:id="137" w:name="_Toc190098895"/>
      <w:r w:rsidRPr="00E36721">
        <w:t>Настройки, связанные с использованием ПК «Сигнатура-клиент»</w:t>
      </w:r>
      <w:bookmarkEnd w:id="135"/>
      <w:bookmarkEnd w:id="136"/>
      <w:bookmarkEnd w:id="137"/>
    </w:p>
    <w:p w:rsidR="006B216D" w:rsidRPr="00E36721" w:rsidRDefault="00E36721">
      <w:pPr>
        <w:pStyle w:val="a2"/>
      </w:pPr>
      <w:r w:rsidRPr="00E36721">
        <w:t>В этой группе параметров указываются атрибуты сертификатов ПК «Сигнатура-клиент», по которым проверяется правомочность использования ключей для конкретных операций, либо эта информация используется для выполнения каких-либо криптографических операций (рисунок </w:t>
      </w:r>
      <w:r w:rsidRPr="00E36721">
        <w:fldChar w:fldCharType="begin"/>
      </w:r>
      <w:r w:rsidRPr="00E36721">
        <w:instrText xml:space="preserve"> REF _Numd26e18418 \h </w:instrText>
      </w:r>
      <w:r w:rsidRPr="00E36721">
        <w:fldChar w:fldCharType="separate"/>
      </w:r>
      <w:r w:rsidRPr="00E36721">
        <w:t>6</w:t>
      </w:r>
      <w:r w:rsidRPr="00E36721">
        <w:fldChar w:fldCharType="end"/>
      </w:r>
      <w:r w:rsidRPr="00E36721">
        <w:t>).</w:t>
      </w:r>
    </w:p>
    <w:p w:rsidR="006B216D" w:rsidRPr="00E36721" w:rsidRDefault="00E36721">
      <w:pPr>
        <w:pStyle w:val="NoIndentTextCenter"/>
        <w:keepNext/>
      </w:pPr>
      <w:r w:rsidRPr="00E36721">
        <w:rPr>
          <w:noProof/>
        </w:rPr>
        <w:drawing>
          <wp:inline distT="0" distB="0" distL="0" distR="0">
            <wp:extent cx="6120000" cy="411813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skad-signatur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134225" cy="4800600"/>
                    </a:xfrm>
                    <a:prstGeom prst="rect">
                      <a:avLst/>
                    </a:prstGeom>
                  </pic:spPr>
                </pic:pic>
              </a:graphicData>
            </a:graphic>
          </wp:inline>
        </w:drawing>
      </w:r>
    </w:p>
    <w:p w:rsidR="006B216D" w:rsidRPr="00E36721" w:rsidRDefault="00E36721">
      <w:pPr>
        <w:pStyle w:val="FigCaption"/>
        <w:jc w:val="center"/>
      </w:pPr>
      <w:bookmarkStart w:id="138" w:name="_Refd26e18418"/>
      <w:bookmarkStart w:id="139" w:name="_Tocd26e18418"/>
      <w:r w:rsidRPr="00E36721">
        <w:t>Рисунок </w:t>
      </w:r>
      <w:bookmarkStart w:id="140" w:name="_Numd26e18418"/>
      <w:r w:rsidRPr="00E36721">
        <w:fldChar w:fldCharType="begin"/>
      </w:r>
      <w:r w:rsidRPr="00E36721">
        <w:instrText xml:space="preserve"> SEQ Рисунок \* ARABIC </w:instrText>
      </w:r>
      <w:r w:rsidRPr="00E36721">
        <w:fldChar w:fldCharType="separate"/>
      </w:r>
      <w:r w:rsidRPr="00E36721">
        <w:t>6</w:t>
      </w:r>
      <w:r w:rsidRPr="00E36721">
        <w:fldChar w:fldCharType="end"/>
      </w:r>
      <w:bookmarkEnd w:id="138"/>
      <w:bookmarkEnd w:id="139"/>
      <w:bookmarkEnd w:id="140"/>
      <w:r w:rsidRPr="00E36721">
        <w:t> – Окно редактирования настроек ПК «Сигнатура-клиент»</w:t>
      </w:r>
    </w:p>
    <w:p w:rsidR="006B216D" w:rsidRPr="00E36721" w:rsidRDefault="00E36721">
      <w:pPr>
        <w:pStyle w:val="a2"/>
      </w:pPr>
      <w:r w:rsidRPr="00E36721">
        <w:t>Группа параметров «Предупреждать об истечении срока действия»:</w:t>
      </w:r>
    </w:p>
    <w:p w:rsidR="006B216D" w:rsidRPr="00E36721" w:rsidRDefault="00E36721">
      <w:pPr>
        <w:pStyle w:val="a0"/>
        <w:numPr>
          <w:ilvl w:val="0"/>
          <w:numId w:val="11"/>
        </w:numPr>
      </w:pPr>
      <w:r w:rsidRPr="00E36721">
        <w:t>«Сертификата за … дней, Ключа за … дней» – устанавливается срок в днях, начиная с которого следует оповещать пользователя об истечении срока действия сертификата и/или ключа.</w:t>
      </w:r>
    </w:p>
    <w:p w:rsidR="006B216D" w:rsidRPr="00E36721" w:rsidRDefault="00E36721">
      <w:pPr>
        <w:pStyle w:val="a2"/>
      </w:pPr>
      <w:r w:rsidRPr="00E36721">
        <w:t>Списки OID используемых ключей:</w:t>
      </w:r>
    </w:p>
    <w:p w:rsidR="006B216D" w:rsidRPr="00E36721" w:rsidRDefault="00E36721">
      <w:pPr>
        <w:pStyle w:val="a0"/>
        <w:numPr>
          <w:ilvl w:val="0"/>
          <w:numId w:val="12"/>
        </w:numPr>
      </w:pPr>
      <w:r w:rsidRPr="00E36721">
        <w:t>«Формирование КА» – перечисляются OID, на которых можно выполнять формирование КА для исходящих ЭС;</w:t>
      </w:r>
    </w:p>
    <w:p w:rsidR="006B216D" w:rsidRPr="00E36721" w:rsidRDefault="00E36721">
      <w:pPr>
        <w:pStyle w:val="a0"/>
        <w:numPr>
          <w:ilvl w:val="0"/>
          <w:numId w:val="12"/>
        </w:numPr>
      </w:pPr>
      <w:r w:rsidRPr="00E36721">
        <w:lastRenderedPageBreak/>
        <w:t>«Проверка ЗК, Проверка КА» – перечисляются OID, на которых могут быть сформированы ЗК и КА поступающих в адрес клиента ЭС. Если списки пусты, то проверка на соответствие OID не производится;</w:t>
      </w:r>
    </w:p>
    <w:p w:rsidR="006B216D" w:rsidRPr="00E36721" w:rsidRDefault="00E36721">
      <w:pPr>
        <w:pStyle w:val="a0"/>
        <w:numPr>
          <w:ilvl w:val="0"/>
          <w:numId w:val="12"/>
        </w:numPr>
      </w:pPr>
      <w:r w:rsidRPr="00E36721">
        <w:t>«OID ключа получателя» – указывается OID, в адрес которого будет выполняться зашифрование ЭС;</w:t>
      </w:r>
    </w:p>
    <w:p w:rsidR="006B216D" w:rsidRPr="00E36721" w:rsidRDefault="00E36721">
      <w:pPr>
        <w:pStyle w:val="a0"/>
        <w:numPr>
          <w:ilvl w:val="0"/>
          <w:numId w:val="12"/>
        </w:numPr>
      </w:pPr>
      <w:r w:rsidRPr="00E36721">
        <w:t>«Регламент использования сертификата» - при загрузке ключа и при проверке КА на ЭС, полученных от клиента, дополнительно к OID по спискам, разрешенных для формирования КА, проверяется OID регламента использования сертификата (1.3.6.1.4.1.3670.4.20.20).</w:t>
      </w:r>
    </w:p>
    <w:p w:rsidR="006B216D" w:rsidRPr="00E36721" w:rsidRDefault="00E36721">
      <w:pPr>
        <w:pStyle w:val="31"/>
      </w:pPr>
      <w:bookmarkStart w:id="141" w:name="_Refd26e18537"/>
      <w:bookmarkStart w:id="142" w:name="_Numd26e18537"/>
      <w:bookmarkStart w:id="143" w:name="_Toc190098896"/>
      <w:r w:rsidRPr="00E36721">
        <w:t>Обработка</w:t>
      </w:r>
      <w:r w:rsidR="008F001E">
        <w:t xml:space="preserve"> </w:t>
      </w:r>
      <w:r w:rsidRPr="00E36721">
        <w:t>УФЭБС</w:t>
      </w:r>
      <w:bookmarkEnd w:id="141"/>
      <w:bookmarkEnd w:id="142"/>
      <w:bookmarkEnd w:id="143"/>
    </w:p>
    <w:p w:rsidR="006B216D" w:rsidRPr="00E36721" w:rsidRDefault="00E36721">
      <w:pPr>
        <w:pStyle w:val="a2"/>
      </w:pPr>
      <w:r w:rsidRPr="00E36721">
        <w:t>Данная группа параметров определяет работу Ядра АРМ</w:t>
      </w:r>
      <w:r w:rsidR="008F001E">
        <w:t xml:space="preserve"> </w:t>
      </w:r>
      <w:r w:rsidRPr="00E36721">
        <w:t>по обработке сообщений УФЭБС и содержит следующие параметры (рисунок </w:t>
      </w:r>
      <w:r w:rsidRPr="00E36721">
        <w:fldChar w:fldCharType="begin"/>
      </w:r>
      <w:r w:rsidRPr="00E36721">
        <w:instrText xml:space="preserve"> REF _Numd26e18638 \h </w:instrText>
      </w:r>
      <w:r w:rsidRPr="00E36721">
        <w:fldChar w:fldCharType="separate"/>
      </w:r>
      <w:r w:rsidRPr="00E36721">
        <w:t>7</w:t>
      </w:r>
      <w:r w:rsidRPr="00E36721">
        <w:fldChar w:fldCharType="end"/>
      </w:r>
      <w:r w:rsidRPr="00E36721">
        <w:t>):</w:t>
      </w:r>
    </w:p>
    <w:p w:rsidR="006B216D" w:rsidRPr="00E36721" w:rsidRDefault="00E36721">
      <w:pPr>
        <w:pStyle w:val="NoIndentTextCenter"/>
        <w:keepNext/>
      </w:pPr>
      <w:r w:rsidRPr="00E36721">
        <w:rPr>
          <w:noProof/>
        </w:rPr>
        <w:drawing>
          <wp:inline distT="0" distB="0" distL="0" distR="0">
            <wp:extent cx="6120000" cy="363485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ufeb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591300" cy="3914775"/>
                    </a:xfrm>
                    <a:prstGeom prst="rect">
                      <a:avLst/>
                    </a:prstGeom>
                  </pic:spPr>
                </pic:pic>
              </a:graphicData>
            </a:graphic>
          </wp:inline>
        </w:drawing>
      </w:r>
    </w:p>
    <w:p w:rsidR="006B216D" w:rsidRPr="00E36721" w:rsidRDefault="00E36721">
      <w:pPr>
        <w:pStyle w:val="FigCaption"/>
        <w:jc w:val="center"/>
      </w:pPr>
      <w:bookmarkStart w:id="144" w:name="_Refd26e18638"/>
      <w:bookmarkStart w:id="145" w:name="_Tocd26e18638"/>
      <w:r w:rsidRPr="00E36721">
        <w:t>Рисунок </w:t>
      </w:r>
      <w:bookmarkStart w:id="146" w:name="_Numd26e18638"/>
      <w:r w:rsidRPr="00E36721">
        <w:fldChar w:fldCharType="begin"/>
      </w:r>
      <w:r w:rsidRPr="00E36721">
        <w:instrText xml:space="preserve"> SEQ Рисунок \* ARABIC </w:instrText>
      </w:r>
      <w:r w:rsidRPr="00E36721">
        <w:fldChar w:fldCharType="separate"/>
      </w:r>
      <w:r w:rsidRPr="00E36721">
        <w:t>7</w:t>
      </w:r>
      <w:r w:rsidRPr="00E36721">
        <w:fldChar w:fldCharType="end"/>
      </w:r>
      <w:bookmarkEnd w:id="144"/>
      <w:bookmarkEnd w:id="145"/>
      <w:bookmarkEnd w:id="146"/>
      <w:r w:rsidRPr="00E36721">
        <w:t> – Настройка параметров обработки сообщений формата УФЭБС</w:t>
      </w:r>
    </w:p>
    <w:p w:rsidR="006B216D" w:rsidRPr="00E36721" w:rsidRDefault="00E36721">
      <w:pPr>
        <w:pStyle w:val="a0"/>
        <w:numPr>
          <w:ilvl w:val="0"/>
          <w:numId w:val="13"/>
        </w:numPr>
      </w:pPr>
      <w:r w:rsidRPr="00E36721">
        <w:t>«Вход» – имя входного каталога компонента. В этом каталоге ожидаются</w:t>
      </w:r>
      <w:r w:rsidR="008F001E">
        <w:t xml:space="preserve"> </w:t>
      </w:r>
      <w:r w:rsidRPr="00E36721">
        <w:t>ЭС в формате УФЭБС. Это могут быть неподписанные сообщения типа ED501-ED599 или сообщения с КА в формате SigEnvelope;</w:t>
      </w:r>
    </w:p>
    <w:p w:rsidR="006B216D" w:rsidRPr="00E36721" w:rsidRDefault="00E36721">
      <w:pPr>
        <w:pStyle w:val="a0"/>
        <w:numPr>
          <w:ilvl w:val="0"/>
          <w:numId w:val="13"/>
        </w:numPr>
      </w:pPr>
      <w:r w:rsidRPr="00E36721">
        <w:t>«Выполнять валидацию» – признак проверки входного файла ЭС на соответствие XML-схемам УФЭБС. Не рекомендуется отключение валидации при включенном логическом контроле при обработке и контроле на дубликаты;</w:t>
      </w:r>
    </w:p>
    <w:p w:rsidR="006B216D" w:rsidRPr="00E36721" w:rsidRDefault="00E36721">
      <w:pPr>
        <w:pStyle w:val="a0"/>
        <w:numPr>
          <w:ilvl w:val="0"/>
          <w:numId w:val="13"/>
        </w:numPr>
      </w:pPr>
      <w:r w:rsidRPr="00E36721">
        <w:lastRenderedPageBreak/>
        <w:t>«Выход» – определяет выходной каталог компонента. В этот каталог выгружаются ЭС в формате SigEnvelope, полученные из ЦОС Банка России.</w:t>
      </w:r>
    </w:p>
    <w:p w:rsidR="006B216D" w:rsidRPr="00E36721" w:rsidRDefault="00E36721">
      <w:pPr>
        <w:pStyle w:val="ac"/>
        <w:ind w:left="1276" w:firstLine="709"/>
      </w:pPr>
      <w:r w:rsidRPr="00E36721">
        <w:t>Если в качестве каталогов обмена ЭС указаны каталоги, отличные от стандартных (сформированных при инсталляции АРМ, раздел</w:t>
      </w:r>
      <w:r w:rsidR="008F001E">
        <w:t xml:space="preserve"> </w:t>
      </w:r>
      <w:r w:rsidRPr="00E36721">
        <w:t>4.3 документа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 то права доступа пользователя на эти каталоги следует установить по аналогии с правами доступа на стандартные каталоги обмена ЭС (раздел 3.1.4 документа [</w:t>
      </w:r>
      <w:r w:rsidRPr="00E36721">
        <w:fldChar w:fldCharType="begin"/>
      </w:r>
      <w:r w:rsidRPr="00E36721">
        <w:instrText xml:space="preserve"> REF X440fea56a4c60dab9ac0bfff37a469380 \h </w:instrText>
      </w:r>
      <w:r w:rsidRPr="00E36721">
        <w:fldChar w:fldCharType="separate"/>
      </w:r>
      <w:r w:rsidRPr="00E36721">
        <w:t>9</w:t>
      </w:r>
      <w:r w:rsidRPr="00E36721">
        <w:fldChar w:fldCharType="end"/>
      </w:r>
      <w:r w:rsidRPr="00E36721">
        <w:t>])</w:t>
      </w:r>
    </w:p>
    <w:p w:rsidR="006B216D" w:rsidRPr="00E36721" w:rsidRDefault="00E36721">
      <w:pPr>
        <w:pStyle w:val="a0"/>
        <w:numPr>
          <w:ilvl w:val="0"/>
          <w:numId w:val="13"/>
        </w:numPr>
      </w:pPr>
      <w:r w:rsidRPr="00E36721">
        <w:t>«Создавать подкаталоги» – при включенной опции АРМ в каталоге обмена создает последовательно нумеруемые подкаталоги (при отсутствии соответствующего подкаталога), в которые выгружаются ЭС по круговому циклу (первое ЭС помещается в 1-й подкаталог, второе – во 2-й, Х – в подкаталог Х, Х+1 – в 1-й подкаталог и т.д.). Интервал значений: от «2» (по умолчанию) до «99».</w:t>
      </w:r>
    </w:p>
    <w:p w:rsidR="006B216D" w:rsidRPr="00E36721" w:rsidRDefault="00E36721">
      <w:pPr>
        <w:pStyle w:val="ac"/>
        <w:ind w:left="1276" w:firstLine="709"/>
      </w:pPr>
      <w:r w:rsidRPr="00E36721">
        <w:t>При выключении опции, подкаталоги (при их наличии) не удаляются, ЭС выгружаются в указанный в настройках каталог.</w:t>
      </w:r>
    </w:p>
    <w:p w:rsidR="006B216D" w:rsidRPr="00E36721" w:rsidRDefault="00E36721">
      <w:pPr>
        <w:pStyle w:val="ac"/>
        <w:ind w:left="1276" w:firstLine="709"/>
      </w:pPr>
      <w:r w:rsidRPr="00E36721">
        <w:t>При выполнении процедуры открытия ОД информацию о непустых подкаталогах каталогов обмена АРМ записывает в ПВО.</w:t>
      </w:r>
    </w:p>
    <w:p w:rsidR="006B216D" w:rsidRPr="00E36721" w:rsidRDefault="00E36721">
      <w:pPr>
        <w:pStyle w:val="a2"/>
      </w:pPr>
      <w:r w:rsidRPr="00E36721">
        <w:t>При выборе каталогов обмена происходит проверка на существование указанных директорий или наличия необходимых на них прав доступа (рисунок </w:t>
      </w:r>
      <w:r w:rsidRPr="00E36721">
        <w:fldChar w:fldCharType="begin"/>
      </w:r>
      <w:r w:rsidRPr="00E36721">
        <w:instrText xml:space="preserve"> REF _Numd26e18772 \h </w:instrText>
      </w:r>
      <w:r w:rsidRPr="00E36721">
        <w:fldChar w:fldCharType="separate"/>
      </w:r>
      <w:r w:rsidRPr="00E36721">
        <w:t>8</w:t>
      </w:r>
      <w:r w:rsidRPr="00E36721">
        <w:fldChar w:fldCharType="end"/>
      </w:r>
      <w:r w:rsidRPr="00E36721">
        <w:t>).</w:t>
      </w:r>
    </w:p>
    <w:p w:rsidR="006B216D" w:rsidRPr="00E36721" w:rsidRDefault="00E36721">
      <w:pPr>
        <w:pStyle w:val="NoIndentTextCenter"/>
        <w:keepNext/>
      </w:pPr>
      <w:r w:rsidRPr="00E36721">
        <w:rPr>
          <w:noProof/>
        </w:rPr>
        <w:drawing>
          <wp:inline distT="0" distB="0" distL="0" distR="0">
            <wp:extent cx="6120000" cy="3112888"/>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ufebs_dir-er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715250" cy="3924300"/>
                    </a:xfrm>
                    <a:prstGeom prst="rect">
                      <a:avLst/>
                    </a:prstGeom>
                  </pic:spPr>
                </pic:pic>
              </a:graphicData>
            </a:graphic>
          </wp:inline>
        </w:drawing>
      </w:r>
    </w:p>
    <w:p w:rsidR="006B216D" w:rsidRPr="00E36721" w:rsidRDefault="00E36721">
      <w:pPr>
        <w:pStyle w:val="FigCaption"/>
        <w:jc w:val="center"/>
      </w:pPr>
      <w:bookmarkStart w:id="147" w:name="_Refd26e18772"/>
      <w:bookmarkStart w:id="148" w:name="_Tocd26e18772"/>
      <w:r w:rsidRPr="00E36721">
        <w:t>Рисунок </w:t>
      </w:r>
      <w:bookmarkStart w:id="149" w:name="_Numd26e18772"/>
      <w:r w:rsidRPr="00E36721">
        <w:fldChar w:fldCharType="begin"/>
      </w:r>
      <w:r w:rsidRPr="00E36721">
        <w:instrText xml:space="preserve"> SEQ Рисунок \* ARABIC </w:instrText>
      </w:r>
      <w:r w:rsidRPr="00E36721">
        <w:fldChar w:fldCharType="separate"/>
      </w:r>
      <w:r w:rsidRPr="00E36721">
        <w:t>8</w:t>
      </w:r>
      <w:r w:rsidRPr="00E36721">
        <w:fldChar w:fldCharType="end"/>
      </w:r>
      <w:bookmarkEnd w:id="147"/>
      <w:bookmarkEnd w:id="148"/>
      <w:bookmarkEnd w:id="149"/>
      <w:r w:rsidRPr="00E36721">
        <w:t> – Предупреждение о ошибке выбора каталогов</w:t>
      </w:r>
    </w:p>
    <w:p w:rsidR="006B216D" w:rsidRPr="00E36721" w:rsidRDefault="00E36721">
      <w:pPr>
        <w:pStyle w:val="a2"/>
      </w:pPr>
      <w:r w:rsidRPr="00E36721">
        <w:t xml:space="preserve">При выборе протокола AMQP в качестве интерфейса взаимодействия с АС КБР (раздел </w:t>
      </w:r>
      <w:r w:rsidRPr="00E36721">
        <w:fldChar w:fldCharType="begin"/>
      </w:r>
      <w:r w:rsidRPr="00E36721">
        <w:instrText xml:space="preserve"> REF _Numd26e21022 \h \n </w:instrText>
      </w:r>
      <w:r w:rsidRPr="00E36721">
        <w:fldChar w:fldCharType="separate"/>
      </w:r>
      <w:r w:rsidRPr="00E36721">
        <w:t>3.1.14</w:t>
      </w:r>
      <w:r w:rsidRPr="00E36721">
        <w:fldChar w:fldCharType="end"/>
      </w:r>
      <w:r w:rsidRPr="00E36721">
        <w:t>) параметры настроек имеют следующий вид:</w:t>
      </w:r>
    </w:p>
    <w:p w:rsidR="006B216D" w:rsidRPr="00E36721" w:rsidRDefault="00E36721">
      <w:pPr>
        <w:pStyle w:val="NoIndentTextCenter"/>
        <w:keepNext/>
      </w:pPr>
      <w:r w:rsidRPr="00E36721">
        <w:rPr>
          <w:noProof/>
        </w:rPr>
        <w:lastRenderedPageBreak/>
        <w:drawing>
          <wp:inline distT="0" distB="0" distL="0" distR="0">
            <wp:extent cx="6120000" cy="3696237"/>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config_amqp_ufeb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734175" cy="4067175"/>
                    </a:xfrm>
                    <a:prstGeom prst="rect">
                      <a:avLst/>
                    </a:prstGeom>
                  </pic:spPr>
                </pic:pic>
              </a:graphicData>
            </a:graphic>
          </wp:inline>
        </w:drawing>
      </w:r>
    </w:p>
    <w:p w:rsidR="006B216D" w:rsidRPr="00E36721" w:rsidRDefault="00E36721">
      <w:pPr>
        <w:pStyle w:val="FigCaption"/>
        <w:jc w:val="center"/>
      </w:pPr>
      <w:bookmarkStart w:id="150" w:name="_Refd26e18794"/>
      <w:bookmarkStart w:id="151" w:name="_Tocd26e18794"/>
      <w:r w:rsidRPr="00E36721">
        <w:t>Рисунок </w:t>
      </w:r>
      <w:bookmarkStart w:id="152" w:name="_Numd26e18794"/>
      <w:r w:rsidRPr="00E36721">
        <w:fldChar w:fldCharType="begin"/>
      </w:r>
      <w:r w:rsidRPr="00E36721">
        <w:instrText xml:space="preserve"> SEQ Рисунок \* ARABIC </w:instrText>
      </w:r>
      <w:r w:rsidRPr="00E36721">
        <w:fldChar w:fldCharType="separate"/>
      </w:r>
      <w:r w:rsidRPr="00E36721">
        <w:t>9</w:t>
      </w:r>
      <w:r w:rsidRPr="00E36721">
        <w:fldChar w:fldCharType="end"/>
      </w:r>
      <w:bookmarkEnd w:id="150"/>
      <w:bookmarkEnd w:id="151"/>
      <w:bookmarkEnd w:id="152"/>
      <w:r w:rsidRPr="00E36721">
        <w:t> – Настройка параметров обработки сообщений формата УФЭБС при выборе протокола AMQP</w:t>
      </w:r>
    </w:p>
    <w:p w:rsidR="006B216D" w:rsidRPr="00E36721" w:rsidRDefault="00E36721">
      <w:pPr>
        <w:pStyle w:val="a2"/>
      </w:pPr>
      <w:r w:rsidRPr="00E36721">
        <w:t>Вместо имен входного и выходного каталога компонента необходимо указать имена входной и выходной очереди сообщений.</w:t>
      </w:r>
    </w:p>
    <w:p w:rsidR="006B216D" w:rsidRPr="00E36721" w:rsidRDefault="00E36721">
      <w:pPr>
        <w:pStyle w:val="31"/>
      </w:pPr>
      <w:bookmarkStart w:id="153" w:name="_Refd26e18812"/>
      <w:bookmarkStart w:id="154" w:name="_Numd26e18812"/>
      <w:bookmarkStart w:id="155" w:name="_Toc190098897"/>
      <w:r w:rsidRPr="00E36721">
        <w:t>Обработка SWIFT MT</w:t>
      </w:r>
      <w:bookmarkEnd w:id="153"/>
      <w:bookmarkEnd w:id="154"/>
      <w:bookmarkEnd w:id="155"/>
    </w:p>
    <w:p w:rsidR="006B216D" w:rsidRPr="00E36721" w:rsidRDefault="00E36721">
      <w:pPr>
        <w:pStyle w:val="a2"/>
      </w:pPr>
      <w:r w:rsidRPr="00E36721">
        <w:t>Данная группа параметров определяет работу Ядра АРМ по обработке сообщений SWIFT MT и содержит следующие параметры (рисунок </w:t>
      </w:r>
      <w:r w:rsidRPr="00E36721">
        <w:fldChar w:fldCharType="begin"/>
      </w:r>
      <w:r w:rsidRPr="00E36721">
        <w:instrText xml:space="preserve"> REF _Numd26e18901 \h </w:instrText>
      </w:r>
      <w:r w:rsidRPr="00E36721">
        <w:fldChar w:fldCharType="separate"/>
      </w:r>
      <w:r w:rsidRPr="00E36721">
        <w:t>10</w:t>
      </w:r>
      <w:r w:rsidRPr="00E36721">
        <w:fldChar w:fldCharType="end"/>
      </w:r>
      <w:r w:rsidRPr="00E36721">
        <w:t>):</w:t>
      </w:r>
    </w:p>
    <w:p w:rsidR="006B216D" w:rsidRPr="00E36721" w:rsidRDefault="00E36721">
      <w:pPr>
        <w:pStyle w:val="NoIndentTextCenter"/>
        <w:keepNext/>
      </w:pPr>
      <w:r w:rsidRPr="00E36721">
        <w:rPr>
          <w:noProof/>
        </w:rPr>
        <w:lastRenderedPageBreak/>
        <w:drawing>
          <wp:inline distT="0" distB="0" distL="0" distR="0">
            <wp:extent cx="6120000" cy="3769382"/>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SWIFT.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943725" cy="4276725"/>
                    </a:xfrm>
                    <a:prstGeom prst="rect">
                      <a:avLst/>
                    </a:prstGeom>
                  </pic:spPr>
                </pic:pic>
              </a:graphicData>
            </a:graphic>
          </wp:inline>
        </w:drawing>
      </w:r>
    </w:p>
    <w:p w:rsidR="006B216D" w:rsidRPr="00E36721" w:rsidRDefault="00E36721">
      <w:pPr>
        <w:pStyle w:val="FigCaption"/>
        <w:jc w:val="center"/>
      </w:pPr>
      <w:bookmarkStart w:id="156" w:name="_Refd26e18901"/>
      <w:bookmarkStart w:id="157" w:name="_Tocd26e18901"/>
      <w:r w:rsidRPr="00E36721">
        <w:t>Рисунок </w:t>
      </w:r>
      <w:bookmarkStart w:id="158" w:name="_Numd26e18901"/>
      <w:r w:rsidRPr="00E36721">
        <w:fldChar w:fldCharType="begin"/>
      </w:r>
      <w:r w:rsidRPr="00E36721">
        <w:instrText xml:space="preserve"> SEQ Рисунок \* ARABIC </w:instrText>
      </w:r>
      <w:r w:rsidRPr="00E36721">
        <w:fldChar w:fldCharType="separate"/>
      </w:r>
      <w:r w:rsidRPr="00E36721">
        <w:t>10</w:t>
      </w:r>
      <w:r w:rsidRPr="00E36721">
        <w:fldChar w:fldCharType="end"/>
      </w:r>
      <w:bookmarkEnd w:id="156"/>
      <w:bookmarkEnd w:id="157"/>
      <w:bookmarkEnd w:id="158"/>
      <w:r w:rsidRPr="00E36721">
        <w:t> – Настройка параметров обработки сообщений формата SWIFT MT</w:t>
      </w:r>
    </w:p>
    <w:p w:rsidR="006B216D" w:rsidRPr="00E36721" w:rsidRDefault="00E36721">
      <w:pPr>
        <w:pStyle w:val="a0"/>
        <w:numPr>
          <w:ilvl w:val="0"/>
          <w:numId w:val="14"/>
        </w:numPr>
      </w:pPr>
      <w:r w:rsidRPr="00E36721">
        <w:t>«Вход» – имя входного каталога компонента. В этом каталоге ожидаются ЭС в формате SWIFT MT. Галочка определяет будет ли запущен этот компонент на прием;</w:t>
      </w:r>
    </w:p>
    <w:p w:rsidR="006B216D" w:rsidRPr="00E36721" w:rsidRDefault="00E36721">
      <w:pPr>
        <w:pStyle w:val="a0"/>
        <w:numPr>
          <w:ilvl w:val="0"/>
          <w:numId w:val="14"/>
        </w:numPr>
      </w:pPr>
      <w:r w:rsidRPr="00E36721">
        <w:t>«Интервал опроса (сек)» – интервал опроса каталога, содержащего сообщения формата SWIFT MT при формировании ЭС типа ED503;</w:t>
      </w:r>
    </w:p>
    <w:p w:rsidR="006B216D" w:rsidRPr="00E36721" w:rsidRDefault="00E36721">
      <w:pPr>
        <w:pStyle w:val="a0"/>
        <w:numPr>
          <w:ilvl w:val="0"/>
          <w:numId w:val="14"/>
        </w:numPr>
      </w:pPr>
      <w:r w:rsidRPr="00E36721">
        <w:t>«Формировать уникальные идентификаторы» – признак последовательной нумерации сообщений SWIFT MT (программное заполнение полей «номер сессии» и «номер последовательности» блока 1 сообщения формата SWIFT MT);</w:t>
      </w:r>
    </w:p>
    <w:p w:rsidR="006B216D" w:rsidRPr="00E36721" w:rsidRDefault="00E36721">
      <w:pPr>
        <w:pStyle w:val="a0"/>
        <w:numPr>
          <w:ilvl w:val="0"/>
          <w:numId w:val="14"/>
        </w:numPr>
      </w:pPr>
      <w:r w:rsidRPr="00E36721">
        <w:t>«Направить уведомление о приеме ЭС» – при выбранном параметре в формируемом ED503 автоматически заполняется реквизит IsNotice «Направить уведомление о приеме ЭС пользователем СПФС-получателем».</w:t>
      </w:r>
    </w:p>
    <w:p w:rsidR="006B216D" w:rsidRPr="00E36721" w:rsidRDefault="00E36721">
      <w:pPr>
        <w:pStyle w:val="a0"/>
        <w:numPr>
          <w:ilvl w:val="0"/>
          <w:numId w:val="14"/>
        </w:numPr>
      </w:pPr>
      <w:r w:rsidRPr="00E36721">
        <w:t>«Выход» – определяет выходной каталог компонента. В этот каталог выгружаются ЭС формата SWIFT MT, извлеченные из полученных ED503, квитанции формата SWIFT MT, сформированные на основе полученных ED201 и ED508. Галочка определяет будет ли запущен этот компонент на выгрузку;</w:t>
      </w:r>
    </w:p>
    <w:p w:rsidR="006B216D" w:rsidRPr="00E36721" w:rsidRDefault="00E36721">
      <w:pPr>
        <w:pStyle w:val="a0"/>
        <w:numPr>
          <w:ilvl w:val="0"/>
          <w:numId w:val="14"/>
        </w:numPr>
      </w:pPr>
      <w:r w:rsidRPr="00E36721">
        <w:t xml:space="preserve">«Создавать подкаталоги» – при включенной опции АРМ в каталоге обмена создает последовательно нумеруемые подкаталоги (при отсутствии </w:t>
      </w:r>
      <w:r w:rsidRPr="00E36721">
        <w:lastRenderedPageBreak/>
        <w:t>соответствующего подкаталога), в которые выгружаются ЭС по круговому циклу (первое ЭС помещается в 1-й подкаталог, второе – во 2-й, Х – в подкаталог Х, Х+1 – в 1-й подкаталог и т.д.). Интервал значений: от «2» (по умолчанию) до «99».</w:t>
      </w:r>
    </w:p>
    <w:p w:rsidR="006B216D" w:rsidRPr="00E36721" w:rsidRDefault="00E36721">
      <w:pPr>
        <w:pStyle w:val="ac"/>
        <w:ind w:left="1276" w:firstLine="709"/>
      </w:pPr>
      <w:r w:rsidRPr="00E36721">
        <w:t>При выключении опции, подкаталоги (при их наличии) не удаляются, ЭС выгружаются в указанный в настройках каталог.</w:t>
      </w:r>
    </w:p>
    <w:p w:rsidR="006B216D" w:rsidRPr="00E36721" w:rsidRDefault="00E36721">
      <w:pPr>
        <w:pStyle w:val="ac"/>
        <w:ind w:left="1276" w:firstLine="709"/>
      </w:pPr>
      <w:r w:rsidRPr="00E36721">
        <w:t>При выполнении процедуры открытия ОД информацию о непустых подкаталогах каталогов обмена АРМ записывает в ПВО.</w:t>
      </w:r>
    </w:p>
    <w:p w:rsidR="006B216D" w:rsidRPr="00E36721" w:rsidRDefault="00E36721">
      <w:pPr>
        <w:pStyle w:val="a0"/>
        <w:numPr>
          <w:ilvl w:val="0"/>
          <w:numId w:val="14"/>
        </w:numPr>
      </w:pPr>
      <w:r w:rsidRPr="00E36721">
        <w:t>«Добавлять в квитанции исходное сообщение» – признак добавления исходного сообщения формата SWIFT MT в квитанции, формируемые ПП АРМ КБР-СПФС для передачи клиенту на основании полученных из ЦОС Банка России ЭСИС ED201 и ED508.</w:t>
      </w:r>
    </w:p>
    <w:p w:rsidR="006B216D" w:rsidRPr="00E36721" w:rsidRDefault="00E36721">
      <w:pPr>
        <w:pStyle w:val="a2"/>
      </w:pPr>
      <w:r w:rsidRPr="00E36721">
        <w:t xml:space="preserve">При выборе протокола AMQP в качестве интерфейса взаимодействия с АС КБР (раздел </w:t>
      </w:r>
      <w:r w:rsidRPr="00E36721">
        <w:fldChar w:fldCharType="begin"/>
      </w:r>
      <w:r w:rsidRPr="00E36721">
        <w:instrText xml:space="preserve"> REF _Numd26e21022 \h \n </w:instrText>
      </w:r>
      <w:r w:rsidRPr="00E36721">
        <w:fldChar w:fldCharType="separate"/>
      </w:r>
      <w:r w:rsidRPr="00E36721">
        <w:t>3.1.14</w:t>
      </w:r>
      <w:r w:rsidRPr="00E36721">
        <w:fldChar w:fldCharType="end"/>
      </w:r>
      <w:r w:rsidRPr="00E36721">
        <w:t>) параметры настроек имеют следующий вид:</w:t>
      </w:r>
    </w:p>
    <w:p w:rsidR="006B216D" w:rsidRPr="00E36721" w:rsidRDefault="00E36721">
      <w:pPr>
        <w:pStyle w:val="NoIndentTextCenter"/>
        <w:keepNext/>
      </w:pPr>
      <w:r w:rsidRPr="00E36721">
        <w:rPr>
          <w:noProof/>
        </w:rPr>
        <w:drawing>
          <wp:inline distT="0" distB="0" distL="0" distR="0">
            <wp:extent cx="6120000" cy="3632195"/>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config_amqp_swiftmt.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029450" cy="4171950"/>
                    </a:xfrm>
                    <a:prstGeom prst="rect">
                      <a:avLst/>
                    </a:prstGeom>
                  </pic:spPr>
                </pic:pic>
              </a:graphicData>
            </a:graphic>
          </wp:inline>
        </w:drawing>
      </w:r>
    </w:p>
    <w:p w:rsidR="006B216D" w:rsidRPr="00E36721" w:rsidRDefault="00E36721">
      <w:pPr>
        <w:pStyle w:val="FigCaption"/>
        <w:jc w:val="center"/>
      </w:pPr>
      <w:bookmarkStart w:id="159" w:name="_Refd26e19056"/>
      <w:bookmarkStart w:id="160" w:name="_Tocd26e19056"/>
      <w:r w:rsidRPr="00E36721">
        <w:t>Рисунок </w:t>
      </w:r>
      <w:bookmarkStart w:id="161" w:name="_Numd26e19056"/>
      <w:r w:rsidRPr="00E36721">
        <w:fldChar w:fldCharType="begin"/>
      </w:r>
      <w:r w:rsidRPr="00E36721">
        <w:instrText xml:space="preserve"> SEQ Рисунок \* ARABIC </w:instrText>
      </w:r>
      <w:r w:rsidRPr="00E36721">
        <w:fldChar w:fldCharType="separate"/>
      </w:r>
      <w:r w:rsidRPr="00E36721">
        <w:t>11</w:t>
      </w:r>
      <w:r w:rsidRPr="00E36721">
        <w:fldChar w:fldCharType="end"/>
      </w:r>
      <w:bookmarkEnd w:id="159"/>
      <w:bookmarkEnd w:id="160"/>
      <w:bookmarkEnd w:id="161"/>
      <w:r w:rsidRPr="00E36721">
        <w:t> – Настройка параметров обработки сообщений формата SWIFT MT при выборе протокола AMQP</w:t>
      </w:r>
    </w:p>
    <w:p w:rsidR="006B216D" w:rsidRPr="00E36721" w:rsidRDefault="00E36721">
      <w:pPr>
        <w:pStyle w:val="a2"/>
      </w:pPr>
      <w:r w:rsidRPr="00E36721">
        <w:t>Вместо имен входного и выходного каталога компонента необходимо указать имена входной и выходной очереди сообщений.</w:t>
      </w:r>
    </w:p>
    <w:p w:rsidR="006B216D" w:rsidRPr="00E36721" w:rsidRDefault="00E36721">
      <w:pPr>
        <w:pStyle w:val="31"/>
      </w:pPr>
      <w:bookmarkStart w:id="162" w:name="_Refd26e19074"/>
      <w:bookmarkStart w:id="163" w:name="_Numd26e19074"/>
      <w:bookmarkStart w:id="164" w:name="_Toc190098898"/>
      <w:r w:rsidRPr="00E36721">
        <w:t>Обработка SWIFT MX</w:t>
      </w:r>
      <w:bookmarkEnd w:id="162"/>
      <w:bookmarkEnd w:id="163"/>
      <w:bookmarkEnd w:id="164"/>
    </w:p>
    <w:p w:rsidR="006B216D" w:rsidRPr="00E36721" w:rsidRDefault="00E36721">
      <w:pPr>
        <w:pStyle w:val="a2"/>
      </w:pPr>
      <w:r w:rsidRPr="00E36721">
        <w:t>Данная группа параметров определяет работу Ядра АРМ по обработке сообщений SWIFT MX и содержит следующие параметры (рисунок </w:t>
      </w:r>
      <w:r w:rsidRPr="00E36721">
        <w:fldChar w:fldCharType="begin"/>
      </w:r>
      <w:r w:rsidRPr="00E36721">
        <w:instrText xml:space="preserve"> REF _Numd26e19163 \h </w:instrText>
      </w:r>
      <w:r w:rsidRPr="00E36721">
        <w:fldChar w:fldCharType="separate"/>
      </w:r>
      <w:r w:rsidRPr="00E36721">
        <w:t>12</w:t>
      </w:r>
      <w:r w:rsidRPr="00E36721">
        <w:fldChar w:fldCharType="end"/>
      </w:r>
      <w:r w:rsidRPr="00E36721">
        <w:t>):</w:t>
      </w:r>
    </w:p>
    <w:p w:rsidR="006B216D" w:rsidRPr="00E36721" w:rsidRDefault="00E36721">
      <w:pPr>
        <w:pStyle w:val="NoIndentTextCenter"/>
        <w:keepNext/>
      </w:pPr>
      <w:r w:rsidRPr="00E36721">
        <w:rPr>
          <w:noProof/>
        </w:rPr>
        <w:lastRenderedPageBreak/>
        <w:drawing>
          <wp:inline distT="0" distB="0" distL="0" distR="0">
            <wp:extent cx="6120000" cy="3482926"/>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SWIFT-MX.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029450" cy="4000500"/>
                    </a:xfrm>
                    <a:prstGeom prst="rect">
                      <a:avLst/>
                    </a:prstGeom>
                  </pic:spPr>
                </pic:pic>
              </a:graphicData>
            </a:graphic>
          </wp:inline>
        </w:drawing>
      </w:r>
    </w:p>
    <w:p w:rsidR="006B216D" w:rsidRPr="00E36721" w:rsidRDefault="00E36721">
      <w:pPr>
        <w:pStyle w:val="FigCaption"/>
        <w:jc w:val="center"/>
      </w:pPr>
      <w:bookmarkStart w:id="165" w:name="_Refd26e19163"/>
      <w:bookmarkStart w:id="166" w:name="_Tocd26e19163"/>
      <w:r w:rsidRPr="00E36721">
        <w:t>Рисунок </w:t>
      </w:r>
      <w:bookmarkStart w:id="167" w:name="_Numd26e19163"/>
      <w:r w:rsidRPr="00E36721">
        <w:fldChar w:fldCharType="begin"/>
      </w:r>
      <w:r w:rsidRPr="00E36721">
        <w:instrText xml:space="preserve"> SEQ Рисунок \* ARABIC </w:instrText>
      </w:r>
      <w:r w:rsidRPr="00E36721">
        <w:fldChar w:fldCharType="separate"/>
      </w:r>
      <w:r w:rsidRPr="00E36721">
        <w:t>12</w:t>
      </w:r>
      <w:r w:rsidRPr="00E36721">
        <w:fldChar w:fldCharType="end"/>
      </w:r>
      <w:bookmarkEnd w:id="165"/>
      <w:bookmarkEnd w:id="166"/>
      <w:bookmarkEnd w:id="167"/>
      <w:r w:rsidRPr="00E36721">
        <w:t> – Настройка параметров обработки сообщений формата SWIFT MX</w:t>
      </w:r>
    </w:p>
    <w:p w:rsidR="006B216D" w:rsidRPr="00E36721" w:rsidRDefault="00E36721">
      <w:pPr>
        <w:pStyle w:val="a0"/>
        <w:numPr>
          <w:ilvl w:val="0"/>
          <w:numId w:val="15"/>
        </w:numPr>
      </w:pPr>
      <w:r w:rsidRPr="00E36721">
        <w:t>«Вход» – имя входного каталога компонента. В этом каталоге ожидаются ЭС в формате SWIFT MX. Галочка определяет будет ли запущен этот компонент на прием;</w:t>
      </w:r>
    </w:p>
    <w:p w:rsidR="006B216D" w:rsidRPr="00E36721" w:rsidRDefault="00E36721">
      <w:pPr>
        <w:pStyle w:val="a0"/>
        <w:numPr>
          <w:ilvl w:val="0"/>
          <w:numId w:val="15"/>
        </w:numPr>
      </w:pPr>
      <w:r w:rsidRPr="00E36721">
        <w:t>«Интервал опроса (сек)» – интервал опроса каталога, содержащего сообщения формата SWIFT MX при формировании ЭС типа ED514;</w:t>
      </w:r>
    </w:p>
    <w:p w:rsidR="006B216D" w:rsidRPr="00E36721" w:rsidRDefault="00E36721">
      <w:pPr>
        <w:pStyle w:val="a0"/>
        <w:numPr>
          <w:ilvl w:val="0"/>
          <w:numId w:val="15"/>
        </w:numPr>
      </w:pPr>
      <w:r w:rsidRPr="00E36721">
        <w:t>«Направить уведомление о приеме ЭС» – при выбранном параметре в формируемом ED514 автоматически заполняется реквизит IsNotice «Направить уведомление о приеме ЭС пользователем СПФС-получателем».</w:t>
      </w:r>
    </w:p>
    <w:p w:rsidR="006B216D" w:rsidRPr="00E36721" w:rsidRDefault="00E36721">
      <w:pPr>
        <w:pStyle w:val="a0"/>
        <w:numPr>
          <w:ilvl w:val="0"/>
          <w:numId w:val="15"/>
        </w:numPr>
      </w:pPr>
      <w:r w:rsidRPr="00E36721">
        <w:t>«Выход» – определяет выходной каталог компонента. В этот каталог выгружаются ЭС формата SWIFT MX, извлеченные из полученных ED514, квитанции формата SWIFT MX, сформированные на основе полученных ED201 и ED515. Галочка определяет будет ли запущен этот компонент на выгрузку;</w:t>
      </w:r>
    </w:p>
    <w:p w:rsidR="006B216D" w:rsidRPr="00E36721" w:rsidRDefault="00E36721">
      <w:pPr>
        <w:pStyle w:val="a0"/>
        <w:numPr>
          <w:ilvl w:val="0"/>
          <w:numId w:val="15"/>
        </w:numPr>
      </w:pPr>
      <w:r w:rsidRPr="00E36721">
        <w:t>«Создавать подкаталоги» – при включенной опции АРМ в каталоге обмена создает последовательно нумеруемые подкаталоги (при отсутствии соответствующего подкаталога), в которые выгружаются ЭС по круговому циклу (первое ЭС помещается в 1-й подкаталог, второе – во 2-й, Х – в подкаталог Х, Х+1 – в 1-й подкаталог и т.д.). Интервал значений: от «2» (по умолчанию) до «99».</w:t>
      </w:r>
    </w:p>
    <w:p w:rsidR="006B216D" w:rsidRPr="00E36721" w:rsidRDefault="00E36721">
      <w:pPr>
        <w:pStyle w:val="ac"/>
        <w:ind w:left="1276" w:firstLine="709"/>
      </w:pPr>
      <w:r w:rsidRPr="00E36721">
        <w:lastRenderedPageBreak/>
        <w:t>При выключении опции, подкаталоги (при их наличии) не удаляются, ЭС выгружаются в указанный в настройках каталог.</w:t>
      </w:r>
    </w:p>
    <w:p w:rsidR="006B216D" w:rsidRPr="00E36721" w:rsidRDefault="00E36721">
      <w:pPr>
        <w:pStyle w:val="ac"/>
        <w:ind w:left="1276" w:firstLine="709"/>
      </w:pPr>
      <w:r w:rsidRPr="00E36721">
        <w:t>При выполнении процедуры открытия ОД информацию о непустых подкаталогах каталогов обмена АРМ записывает в ПВО.</w:t>
      </w:r>
    </w:p>
    <w:p w:rsidR="006B216D" w:rsidRPr="00E36721" w:rsidRDefault="00E36721">
      <w:pPr>
        <w:pStyle w:val="a2"/>
      </w:pPr>
      <w:r w:rsidRPr="00E36721">
        <w:t xml:space="preserve">При выборе протокола AMQP в качестве интерфейса взаимодействия с АС КБР (раздел </w:t>
      </w:r>
      <w:r w:rsidRPr="00E36721">
        <w:fldChar w:fldCharType="begin"/>
      </w:r>
      <w:r w:rsidRPr="00E36721">
        <w:instrText xml:space="preserve"> REF _Numd26e21022 \h \n </w:instrText>
      </w:r>
      <w:r w:rsidRPr="00E36721">
        <w:fldChar w:fldCharType="separate"/>
      </w:r>
      <w:r w:rsidRPr="00E36721">
        <w:t>3.1.14</w:t>
      </w:r>
      <w:r w:rsidRPr="00E36721">
        <w:fldChar w:fldCharType="end"/>
      </w:r>
      <w:r w:rsidRPr="00E36721">
        <w:t>) параметры настроек имеют следующий вид:</w:t>
      </w:r>
    </w:p>
    <w:p w:rsidR="006B216D" w:rsidRPr="00E36721" w:rsidRDefault="00E36721">
      <w:pPr>
        <w:pStyle w:val="NoIndentTextCenter"/>
        <w:keepNext/>
      </w:pPr>
      <w:r w:rsidRPr="00E36721">
        <w:rPr>
          <w:noProof/>
        </w:rPr>
        <w:drawing>
          <wp:inline distT="0" distB="0" distL="0" distR="0">
            <wp:extent cx="6120000" cy="3463516"/>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config_amqp_swiftmx.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934200" cy="3924300"/>
                    </a:xfrm>
                    <a:prstGeom prst="rect">
                      <a:avLst/>
                    </a:prstGeom>
                  </pic:spPr>
                </pic:pic>
              </a:graphicData>
            </a:graphic>
          </wp:inline>
        </w:drawing>
      </w:r>
    </w:p>
    <w:p w:rsidR="006B216D" w:rsidRPr="00E36721" w:rsidRDefault="00E36721">
      <w:pPr>
        <w:pStyle w:val="FigCaption"/>
        <w:jc w:val="center"/>
      </w:pPr>
      <w:bookmarkStart w:id="168" w:name="_Refd26e19282"/>
      <w:bookmarkStart w:id="169" w:name="_Tocd26e19282"/>
      <w:r w:rsidRPr="00E36721">
        <w:t>Рисунок </w:t>
      </w:r>
      <w:bookmarkStart w:id="170" w:name="_Numd26e19282"/>
      <w:r w:rsidRPr="00E36721">
        <w:fldChar w:fldCharType="begin"/>
      </w:r>
      <w:r w:rsidRPr="00E36721">
        <w:instrText xml:space="preserve"> SEQ Рисунок \* ARABIC </w:instrText>
      </w:r>
      <w:r w:rsidRPr="00E36721">
        <w:fldChar w:fldCharType="separate"/>
      </w:r>
      <w:r w:rsidRPr="00E36721">
        <w:t>13</w:t>
      </w:r>
      <w:r w:rsidRPr="00E36721">
        <w:fldChar w:fldCharType="end"/>
      </w:r>
      <w:bookmarkEnd w:id="168"/>
      <w:bookmarkEnd w:id="169"/>
      <w:bookmarkEnd w:id="170"/>
      <w:r w:rsidRPr="00E36721">
        <w:t> – Настройка параметров обработки сообщений формата SWIFT MX при выборе протокола AMQP</w:t>
      </w:r>
    </w:p>
    <w:p w:rsidR="006B216D" w:rsidRPr="00E36721" w:rsidRDefault="00E36721">
      <w:pPr>
        <w:pStyle w:val="a2"/>
      </w:pPr>
      <w:r w:rsidRPr="00E36721">
        <w:t>Вместо имен входного и выходного каталога компонента необходимо указать имена входной и выходной очереди сообщений.</w:t>
      </w:r>
    </w:p>
    <w:p w:rsidR="006B216D" w:rsidRPr="00E36721" w:rsidRDefault="00E36721">
      <w:pPr>
        <w:pStyle w:val="31"/>
      </w:pPr>
      <w:bookmarkStart w:id="171" w:name="_Refd26e19300"/>
      <w:bookmarkStart w:id="172" w:name="_Numd26e19300"/>
      <w:bookmarkStart w:id="173" w:name="_Toc190098899"/>
      <w:r w:rsidRPr="00E36721">
        <w:t>Обработка собственных форматов</w:t>
      </w:r>
      <w:bookmarkEnd w:id="171"/>
      <w:bookmarkEnd w:id="172"/>
      <w:bookmarkEnd w:id="173"/>
    </w:p>
    <w:p w:rsidR="006B216D" w:rsidRPr="00E36721" w:rsidRDefault="00E36721">
      <w:pPr>
        <w:pStyle w:val="a2"/>
      </w:pPr>
      <w:r w:rsidRPr="00E36721">
        <w:t>Данная группа параметров определяет работу Ядра АРМ по обработке сообщений собственных форматов и содержит следующие параметры (рисунок </w:t>
      </w:r>
      <w:r w:rsidRPr="00E36721">
        <w:fldChar w:fldCharType="begin"/>
      </w:r>
      <w:r w:rsidRPr="00E36721">
        <w:instrText xml:space="preserve"> REF _Numd26e19384 \h </w:instrText>
      </w:r>
      <w:r w:rsidRPr="00E36721">
        <w:fldChar w:fldCharType="separate"/>
      </w:r>
      <w:r w:rsidRPr="00E36721">
        <w:t>14</w:t>
      </w:r>
      <w:r w:rsidRPr="00E36721">
        <w:fldChar w:fldCharType="end"/>
      </w:r>
      <w:r w:rsidRPr="00E36721">
        <w:t>):</w:t>
      </w:r>
    </w:p>
    <w:p w:rsidR="006B216D" w:rsidRPr="00E36721" w:rsidRDefault="00E36721">
      <w:pPr>
        <w:pStyle w:val="NoIndentTextCenter"/>
        <w:keepNext/>
      </w:pPr>
      <w:r w:rsidRPr="00E36721">
        <w:rPr>
          <w:noProof/>
        </w:rPr>
        <w:lastRenderedPageBreak/>
        <w:drawing>
          <wp:inline distT="0" distB="0" distL="0" distR="0">
            <wp:extent cx="6120000" cy="3549943"/>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self-forma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781800" cy="3933825"/>
                    </a:xfrm>
                    <a:prstGeom prst="rect">
                      <a:avLst/>
                    </a:prstGeom>
                  </pic:spPr>
                </pic:pic>
              </a:graphicData>
            </a:graphic>
          </wp:inline>
        </w:drawing>
      </w:r>
    </w:p>
    <w:p w:rsidR="006B216D" w:rsidRPr="00E36721" w:rsidRDefault="00E36721">
      <w:pPr>
        <w:pStyle w:val="FigCaption"/>
        <w:jc w:val="center"/>
      </w:pPr>
      <w:bookmarkStart w:id="174" w:name="_Refd26e19384"/>
      <w:bookmarkStart w:id="175" w:name="_Tocd26e19384"/>
      <w:r w:rsidRPr="00E36721">
        <w:t>Рисунок </w:t>
      </w:r>
      <w:bookmarkStart w:id="176" w:name="_Numd26e19384"/>
      <w:r w:rsidRPr="00E36721">
        <w:fldChar w:fldCharType="begin"/>
      </w:r>
      <w:r w:rsidRPr="00E36721">
        <w:instrText xml:space="preserve"> SEQ Рисунок \* ARABIC </w:instrText>
      </w:r>
      <w:r w:rsidRPr="00E36721">
        <w:fldChar w:fldCharType="separate"/>
      </w:r>
      <w:r w:rsidRPr="00E36721">
        <w:t>14</w:t>
      </w:r>
      <w:r w:rsidRPr="00E36721">
        <w:fldChar w:fldCharType="end"/>
      </w:r>
      <w:bookmarkEnd w:id="174"/>
      <w:bookmarkEnd w:id="175"/>
      <w:bookmarkEnd w:id="176"/>
      <w:r w:rsidRPr="00E36721">
        <w:t> – Настройка параметров обработки сообщений собственного формата</w:t>
      </w:r>
    </w:p>
    <w:p w:rsidR="006B216D" w:rsidRPr="00E36721" w:rsidRDefault="00E36721">
      <w:pPr>
        <w:pStyle w:val="a0"/>
        <w:numPr>
          <w:ilvl w:val="0"/>
          <w:numId w:val="16"/>
        </w:numPr>
      </w:pPr>
      <w:r w:rsidRPr="00E36721">
        <w:t>«Вход» – имя входного каталога компонента. В этом каталоге ожидаются ЭС в собственных форматах УЭО;</w:t>
      </w:r>
    </w:p>
    <w:p w:rsidR="006B216D" w:rsidRPr="00E36721" w:rsidRDefault="00E36721">
      <w:pPr>
        <w:pStyle w:val="a0"/>
        <w:numPr>
          <w:ilvl w:val="0"/>
          <w:numId w:val="16"/>
        </w:numPr>
      </w:pPr>
      <w:r w:rsidRPr="00E36721">
        <w:t>«Выход» – определяет выходной каталог компонента. В этот каталог выгружаются файлы, сформированные на основе полученных ED501.</w:t>
      </w:r>
    </w:p>
    <w:p w:rsidR="006B216D" w:rsidRPr="00E36721" w:rsidRDefault="00E36721">
      <w:pPr>
        <w:pStyle w:val="a0"/>
        <w:numPr>
          <w:ilvl w:val="0"/>
          <w:numId w:val="16"/>
        </w:numPr>
      </w:pPr>
      <w:r w:rsidRPr="00E36721">
        <w:t>«Создавать подкаталоги» – при включенной опции АРМ в каталоге обмена создает последовательно нумеруемые подкаталоги (при отсутствии соответствующего подкаталога), в которые выгружаются ЭС по круговому циклу (первое ЭС помещается в 1-й подкаталог, второе – во 2-й, Х – в подкаталог Х, Х+1 – в 1-й подкаталог и т.д.). Интервал значений: от «2» (по умолчанию) до «99».</w:t>
      </w:r>
    </w:p>
    <w:p w:rsidR="006B216D" w:rsidRPr="00E36721" w:rsidRDefault="00E36721">
      <w:pPr>
        <w:pStyle w:val="ac"/>
        <w:ind w:left="1276" w:firstLine="709"/>
      </w:pPr>
      <w:r w:rsidRPr="00E36721">
        <w:t>При выключении опции, подкаталоги (при их наличии) не удаляются, ЭС выгружаются в указанный в настройках каталог.</w:t>
      </w:r>
    </w:p>
    <w:p w:rsidR="006B216D" w:rsidRPr="00E36721" w:rsidRDefault="00E36721">
      <w:pPr>
        <w:pStyle w:val="ac"/>
        <w:ind w:left="1276" w:firstLine="709"/>
      </w:pPr>
      <w:r w:rsidRPr="00E36721">
        <w:t>При выполнении процедуры открытия ОД информацию о непустых подкаталогах каталогов обмена АРМ записывает в ПВО.</w:t>
      </w:r>
    </w:p>
    <w:p w:rsidR="006B216D" w:rsidRPr="00E36721" w:rsidRDefault="00E36721">
      <w:pPr>
        <w:pStyle w:val="a2"/>
      </w:pPr>
      <w:r w:rsidRPr="00E36721">
        <w:t xml:space="preserve">При выборе протокола AMQP в качестве интерфейса взаимодействия с АС КБР (раздел </w:t>
      </w:r>
      <w:r w:rsidRPr="00E36721">
        <w:fldChar w:fldCharType="begin"/>
      </w:r>
      <w:r w:rsidRPr="00E36721">
        <w:instrText xml:space="preserve"> REF _Numd26e21022 \h \n </w:instrText>
      </w:r>
      <w:r w:rsidRPr="00E36721">
        <w:fldChar w:fldCharType="separate"/>
      </w:r>
      <w:r w:rsidRPr="00E36721">
        <w:t>3.1.14</w:t>
      </w:r>
      <w:r w:rsidRPr="00E36721">
        <w:fldChar w:fldCharType="end"/>
      </w:r>
      <w:r w:rsidRPr="00E36721">
        <w:t>) параметры настроек имеют следующий вид:</w:t>
      </w:r>
    </w:p>
    <w:p w:rsidR="006B216D" w:rsidRPr="00E36721" w:rsidRDefault="00E36721">
      <w:pPr>
        <w:pStyle w:val="NoIndentTextCenter"/>
        <w:keepNext/>
      </w:pPr>
      <w:r w:rsidRPr="00E36721">
        <w:rPr>
          <w:noProof/>
        </w:rPr>
        <w:lastRenderedPageBreak/>
        <w:drawing>
          <wp:inline distT="0" distB="0" distL="0" distR="0">
            <wp:extent cx="6120000" cy="3478461"/>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config_amqp_self-format.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686550" cy="3800475"/>
                    </a:xfrm>
                    <a:prstGeom prst="rect">
                      <a:avLst/>
                    </a:prstGeom>
                  </pic:spPr>
                </pic:pic>
              </a:graphicData>
            </a:graphic>
          </wp:inline>
        </w:drawing>
      </w:r>
    </w:p>
    <w:p w:rsidR="006B216D" w:rsidRPr="00E36721" w:rsidRDefault="00E36721">
      <w:pPr>
        <w:pStyle w:val="FigCaption"/>
        <w:jc w:val="center"/>
      </w:pPr>
      <w:bookmarkStart w:id="177" w:name="_Refd26e19460"/>
      <w:bookmarkStart w:id="178" w:name="_Tocd26e19460"/>
      <w:r w:rsidRPr="00E36721">
        <w:t>Рисунок </w:t>
      </w:r>
      <w:bookmarkStart w:id="179" w:name="_Numd26e19460"/>
      <w:r w:rsidRPr="00E36721">
        <w:fldChar w:fldCharType="begin"/>
      </w:r>
      <w:r w:rsidRPr="00E36721">
        <w:instrText xml:space="preserve"> SEQ Рисунок \* ARABIC </w:instrText>
      </w:r>
      <w:r w:rsidRPr="00E36721">
        <w:fldChar w:fldCharType="separate"/>
      </w:r>
      <w:r w:rsidRPr="00E36721">
        <w:t>15</w:t>
      </w:r>
      <w:r w:rsidRPr="00E36721">
        <w:fldChar w:fldCharType="end"/>
      </w:r>
      <w:bookmarkEnd w:id="177"/>
      <w:bookmarkEnd w:id="178"/>
      <w:bookmarkEnd w:id="179"/>
      <w:r w:rsidRPr="00E36721">
        <w:t> – Настройка параметров обработки сообщений собственного формата при выборе протокола AMQP</w:t>
      </w:r>
    </w:p>
    <w:p w:rsidR="006B216D" w:rsidRPr="00E36721" w:rsidRDefault="00E36721">
      <w:pPr>
        <w:pStyle w:val="a2"/>
      </w:pPr>
      <w:r w:rsidRPr="00E36721">
        <w:t>Вместо имен входного и выходного каталога компонента необходимо указать имена входной и выходной очереди сообщений.</w:t>
      </w:r>
    </w:p>
    <w:p w:rsidR="006B216D" w:rsidRPr="00E36721" w:rsidRDefault="00E36721">
      <w:pPr>
        <w:pStyle w:val="31"/>
      </w:pPr>
      <w:bookmarkStart w:id="180" w:name="_Refd26e19474"/>
      <w:bookmarkStart w:id="181" w:name="_Numd26e19474"/>
      <w:bookmarkStart w:id="182" w:name="_Toc190098900"/>
      <w:r w:rsidRPr="00E36721">
        <w:t>Участие в СПФС</w:t>
      </w:r>
      <w:bookmarkEnd w:id="180"/>
      <w:bookmarkEnd w:id="181"/>
      <w:bookmarkEnd w:id="182"/>
    </w:p>
    <w:p w:rsidR="006B216D" w:rsidRPr="00E36721" w:rsidRDefault="00E36721">
      <w:pPr>
        <w:pStyle w:val="NoIndentTextCenter"/>
        <w:keepNext/>
      </w:pPr>
      <w:r w:rsidRPr="00E36721">
        <w:rPr>
          <w:noProof/>
        </w:rPr>
        <w:drawing>
          <wp:inline distT="0" distB="0" distL="0" distR="0">
            <wp:extent cx="6120000" cy="3907384"/>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uchastie-SPF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91250" cy="3952875"/>
                    </a:xfrm>
                    <a:prstGeom prst="rect">
                      <a:avLst/>
                    </a:prstGeom>
                  </pic:spPr>
                </pic:pic>
              </a:graphicData>
            </a:graphic>
          </wp:inline>
        </w:drawing>
      </w:r>
    </w:p>
    <w:p w:rsidR="006B216D" w:rsidRPr="00E36721" w:rsidRDefault="00E36721">
      <w:pPr>
        <w:pStyle w:val="FigCaption"/>
        <w:jc w:val="center"/>
      </w:pPr>
      <w:bookmarkStart w:id="183" w:name="_Refd26e19550"/>
      <w:bookmarkStart w:id="184" w:name="_Tocd26e19550"/>
      <w:r w:rsidRPr="00E36721">
        <w:t>Рисунок </w:t>
      </w:r>
      <w:bookmarkStart w:id="185" w:name="_Numd26e19550"/>
      <w:r w:rsidRPr="00E36721">
        <w:fldChar w:fldCharType="begin"/>
      </w:r>
      <w:r w:rsidRPr="00E36721">
        <w:instrText xml:space="preserve"> SEQ Рисунок \* ARABIC </w:instrText>
      </w:r>
      <w:r w:rsidRPr="00E36721">
        <w:fldChar w:fldCharType="separate"/>
      </w:r>
      <w:r w:rsidRPr="00E36721">
        <w:t>16</w:t>
      </w:r>
      <w:r w:rsidRPr="00E36721">
        <w:fldChar w:fldCharType="end"/>
      </w:r>
      <w:bookmarkEnd w:id="183"/>
      <w:bookmarkEnd w:id="184"/>
      <w:bookmarkEnd w:id="185"/>
      <w:r w:rsidRPr="00E36721">
        <w:t> – Конфигурирование группы параметров «Участие в СПФС»</w:t>
      </w:r>
    </w:p>
    <w:p w:rsidR="006B216D" w:rsidRPr="00E36721" w:rsidRDefault="00E36721">
      <w:pPr>
        <w:pStyle w:val="NoIndentTextCenter"/>
        <w:keepNext/>
      </w:pPr>
      <w:r w:rsidRPr="00E36721">
        <w:rPr>
          <w:noProof/>
        </w:rPr>
        <w:lastRenderedPageBreak/>
        <w:drawing>
          <wp:inline distT="0" distB="0" distL="0" distR="0">
            <wp:extent cx="6120000" cy="3402151"/>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config_amqp_uchastie-SPFS.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029700" cy="5019675"/>
                    </a:xfrm>
                    <a:prstGeom prst="rect">
                      <a:avLst/>
                    </a:prstGeom>
                  </pic:spPr>
                </pic:pic>
              </a:graphicData>
            </a:graphic>
          </wp:inline>
        </w:drawing>
      </w:r>
    </w:p>
    <w:p w:rsidR="006B216D" w:rsidRPr="00E36721" w:rsidRDefault="00E36721">
      <w:pPr>
        <w:pStyle w:val="FigCaption"/>
        <w:jc w:val="center"/>
      </w:pPr>
      <w:bookmarkStart w:id="186" w:name="_Refd26e19561"/>
      <w:bookmarkStart w:id="187" w:name="_Tocd26e19561"/>
      <w:r w:rsidRPr="00E36721">
        <w:t>Рисунок </w:t>
      </w:r>
      <w:bookmarkStart w:id="188" w:name="_Numd26e19561"/>
      <w:r w:rsidRPr="00E36721">
        <w:fldChar w:fldCharType="begin"/>
      </w:r>
      <w:r w:rsidRPr="00E36721">
        <w:instrText xml:space="preserve"> SEQ Рисунок \* ARABIC </w:instrText>
      </w:r>
      <w:r w:rsidRPr="00E36721">
        <w:fldChar w:fldCharType="separate"/>
      </w:r>
      <w:r w:rsidRPr="00E36721">
        <w:t>17</w:t>
      </w:r>
      <w:r w:rsidRPr="00E36721">
        <w:fldChar w:fldCharType="end"/>
      </w:r>
      <w:bookmarkEnd w:id="186"/>
      <w:bookmarkEnd w:id="187"/>
      <w:bookmarkEnd w:id="188"/>
      <w:r w:rsidRPr="00E36721">
        <w:t> – Конфигурирование группы параметров «Участие в СПФС» при выборе протокола AMQP</w:t>
      </w:r>
    </w:p>
    <w:p w:rsidR="006B216D" w:rsidRPr="00E36721" w:rsidRDefault="00E36721">
      <w:pPr>
        <w:pStyle w:val="a2"/>
      </w:pPr>
      <w:r w:rsidRPr="00E36721">
        <w:t>Группа включает в себя следующие параметры: (рисунок </w:t>
      </w:r>
      <w:r w:rsidRPr="00E36721">
        <w:fldChar w:fldCharType="begin"/>
      </w:r>
      <w:r w:rsidRPr="00E36721">
        <w:instrText xml:space="preserve"> REF _Numd26e19550 \h </w:instrText>
      </w:r>
      <w:r w:rsidRPr="00E36721">
        <w:fldChar w:fldCharType="separate"/>
      </w:r>
      <w:r w:rsidRPr="00E36721">
        <w:t>16</w:t>
      </w:r>
      <w:r w:rsidRPr="00E36721">
        <w:fldChar w:fldCharType="end"/>
      </w:r>
      <w:r w:rsidRPr="00E36721">
        <w:t>).</w:t>
      </w:r>
    </w:p>
    <w:p w:rsidR="006B216D" w:rsidRPr="00E36721" w:rsidRDefault="00E36721">
      <w:pPr>
        <w:pStyle w:val="a0"/>
        <w:numPr>
          <w:ilvl w:val="0"/>
          <w:numId w:val="17"/>
        </w:numPr>
      </w:pPr>
      <w:r w:rsidRPr="00E36721">
        <w:t>Режим участия в СПФС:</w:t>
      </w:r>
    </w:p>
    <w:p w:rsidR="006B216D" w:rsidRPr="00E36721" w:rsidRDefault="00E36721">
      <w:pPr>
        <w:pStyle w:val="a0"/>
        <w:numPr>
          <w:ilvl w:val="1"/>
          <w:numId w:val="18"/>
        </w:numPr>
      </w:pPr>
      <w:r w:rsidRPr="00E36721">
        <w:t>«Участник СПФС» – позволяет осуществлять взаимодействие в режиме только участника. Справочники соответствия УИС при этом режиме недоступны к заполнению.</w:t>
      </w:r>
    </w:p>
    <w:p w:rsidR="006B216D" w:rsidRPr="00E36721" w:rsidRDefault="00E36721">
      <w:pPr>
        <w:pStyle w:val="a2"/>
      </w:pPr>
      <w:r w:rsidRPr="00E36721">
        <w:t>При выборе режима «Участник СПФС» в левой части окна в списке групп параметров конфигурации появится вкладка «Ручной ввод» (рисунок </w:t>
      </w:r>
      <w:r w:rsidRPr="00E36721">
        <w:fldChar w:fldCharType="begin"/>
      </w:r>
      <w:r w:rsidRPr="00E36721">
        <w:instrText xml:space="preserve"> REF _Numd26e19615 \h </w:instrText>
      </w:r>
      <w:r w:rsidRPr="00E36721">
        <w:fldChar w:fldCharType="separate"/>
      </w:r>
      <w:r w:rsidRPr="00E36721">
        <w:t>18</w:t>
      </w:r>
      <w:r w:rsidRPr="00E36721">
        <w:fldChar w:fldCharType="end"/>
      </w:r>
      <w:r w:rsidRPr="00E36721">
        <w:t>):</w:t>
      </w:r>
    </w:p>
    <w:p w:rsidR="006B216D" w:rsidRPr="00E36721" w:rsidRDefault="00E36721">
      <w:pPr>
        <w:pStyle w:val="NoIndentTextCenter"/>
        <w:keepNext/>
      </w:pPr>
      <w:r w:rsidRPr="00E36721">
        <w:rPr>
          <w:noProof/>
        </w:rPr>
        <w:lastRenderedPageBreak/>
        <w:drawing>
          <wp:inline distT="0" distB="0" distL="0" distR="0">
            <wp:extent cx="6120000" cy="3396216"/>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SPFS-mod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848475" cy="3800475"/>
                    </a:xfrm>
                    <a:prstGeom prst="rect">
                      <a:avLst/>
                    </a:prstGeom>
                  </pic:spPr>
                </pic:pic>
              </a:graphicData>
            </a:graphic>
          </wp:inline>
        </w:drawing>
      </w:r>
    </w:p>
    <w:p w:rsidR="006B216D" w:rsidRPr="00E36721" w:rsidRDefault="00E36721">
      <w:pPr>
        <w:pStyle w:val="FigCaption"/>
        <w:jc w:val="center"/>
      </w:pPr>
      <w:bookmarkStart w:id="189" w:name="_Refd26e19615"/>
      <w:bookmarkStart w:id="190" w:name="_Tocd26e19615"/>
      <w:r w:rsidRPr="00E36721">
        <w:t>Рисунок </w:t>
      </w:r>
      <w:bookmarkStart w:id="191" w:name="_Numd26e19615"/>
      <w:r w:rsidRPr="00E36721">
        <w:fldChar w:fldCharType="begin"/>
      </w:r>
      <w:r w:rsidRPr="00E36721">
        <w:instrText xml:space="preserve"> SEQ Рисунок \* ARABIC </w:instrText>
      </w:r>
      <w:r w:rsidRPr="00E36721">
        <w:fldChar w:fldCharType="separate"/>
      </w:r>
      <w:r w:rsidRPr="00E36721">
        <w:t>18</w:t>
      </w:r>
      <w:r w:rsidRPr="00E36721">
        <w:fldChar w:fldCharType="end"/>
      </w:r>
      <w:bookmarkEnd w:id="189"/>
      <w:bookmarkEnd w:id="190"/>
      <w:bookmarkEnd w:id="191"/>
      <w:r w:rsidRPr="00E36721">
        <w:t> – Выбор режима «Участник СПФС»</w:t>
      </w:r>
    </w:p>
    <w:p w:rsidR="006B216D" w:rsidRPr="00E36721" w:rsidRDefault="00E36721">
      <w:pPr>
        <w:pStyle w:val="a2"/>
      </w:pPr>
      <w:r w:rsidRPr="00E36721">
        <w:t>При выборе этой вкладки отображается перечень ЭСИС, допустимых к ручному вводу в ПП АРМ КБР-СПФС. По умолчанию все ЭСИС выбраны (рисунок </w:t>
      </w:r>
      <w:r w:rsidRPr="00E36721">
        <w:fldChar w:fldCharType="begin"/>
      </w:r>
      <w:r w:rsidRPr="00E36721">
        <w:instrText xml:space="preserve"> REF _Numd26e19644 \h </w:instrText>
      </w:r>
      <w:r w:rsidRPr="00E36721">
        <w:fldChar w:fldCharType="separate"/>
      </w:r>
      <w:r w:rsidRPr="00E36721">
        <w:t>19</w:t>
      </w:r>
      <w:r w:rsidRPr="00E36721">
        <w:fldChar w:fldCharType="end"/>
      </w:r>
      <w:r w:rsidRPr="00E36721">
        <w:t>):</w:t>
      </w:r>
    </w:p>
    <w:p w:rsidR="006B216D" w:rsidRPr="00E36721" w:rsidRDefault="00E36721">
      <w:pPr>
        <w:pStyle w:val="NoIndentTextCenter"/>
        <w:keepNext/>
      </w:pPr>
      <w:r w:rsidRPr="00E36721">
        <w:rPr>
          <w:noProof/>
        </w:rPr>
        <w:drawing>
          <wp:inline distT="0" distB="0" distL="0" distR="0">
            <wp:extent cx="6120000" cy="3419772"/>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SPFS-ruch-vvod.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534275" cy="4210050"/>
                    </a:xfrm>
                    <a:prstGeom prst="rect">
                      <a:avLst/>
                    </a:prstGeom>
                  </pic:spPr>
                </pic:pic>
              </a:graphicData>
            </a:graphic>
          </wp:inline>
        </w:drawing>
      </w:r>
    </w:p>
    <w:p w:rsidR="006B216D" w:rsidRPr="00E36721" w:rsidRDefault="00E36721">
      <w:pPr>
        <w:pStyle w:val="FigCaption"/>
        <w:jc w:val="center"/>
      </w:pPr>
      <w:bookmarkStart w:id="192" w:name="_Refd26e19644"/>
      <w:bookmarkStart w:id="193" w:name="_Tocd26e19644"/>
      <w:r w:rsidRPr="00E36721">
        <w:t>Рисунок </w:t>
      </w:r>
      <w:bookmarkStart w:id="194" w:name="_Numd26e19644"/>
      <w:r w:rsidRPr="00E36721">
        <w:fldChar w:fldCharType="begin"/>
      </w:r>
      <w:r w:rsidRPr="00E36721">
        <w:instrText xml:space="preserve"> SEQ Рисунок \* ARABIC </w:instrText>
      </w:r>
      <w:r w:rsidRPr="00E36721">
        <w:fldChar w:fldCharType="separate"/>
      </w:r>
      <w:r w:rsidRPr="00E36721">
        <w:t>19</w:t>
      </w:r>
      <w:r w:rsidRPr="00E36721">
        <w:fldChar w:fldCharType="end"/>
      </w:r>
      <w:bookmarkEnd w:id="192"/>
      <w:bookmarkEnd w:id="193"/>
      <w:bookmarkEnd w:id="194"/>
      <w:r w:rsidRPr="00E36721">
        <w:t> – Конфигурирование параметров ручного ввода</w:t>
      </w:r>
    </w:p>
    <w:p w:rsidR="006B216D" w:rsidRPr="00E36721" w:rsidRDefault="00E36721">
      <w:pPr>
        <w:pStyle w:val="a2"/>
      </w:pPr>
      <w:r w:rsidRPr="00E36721">
        <w:t>Если требуется отключить возможность ручного ввода каких-либо ЭСИС, необходимо убрать галку в строке нужного ЭСИС и нажать кнопку «Сохранить». В АРМ оператора в меню «Создание одиночных ЭСИС» будут отображаться только выбранные в конфигурации ЭСИС.</w:t>
      </w:r>
    </w:p>
    <w:p w:rsidR="006B216D" w:rsidRPr="00E36721" w:rsidRDefault="00E36721">
      <w:pPr>
        <w:pStyle w:val="a0"/>
        <w:numPr>
          <w:ilvl w:val="0"/>
          <w:numId w:val="19"/>
        </w:numPr>
      </w:pPr>
      <w:r w:rsidRPr="00E36721">
        <w:lastRenderedPageBreak/>
        <w:t>«Агент» – позволяет осуществлять взаимодействие в режиме агента. Справочник соответствия УИС заполняется данными обособленных пользователей на вкладке «Агенты»;</w:t>
      </w:r>
    </w:p>
    <w:p w:rsidR="006B216D" w:rsidRPr="00E36721" w:rsidRDefault="00E36721">
      <w:pPr>
        <w:pStyle w:val="a0"/>
        <w:numPr>
          <w:ilvl w:val="0"/>
          <w:numId w:val="19"/>
        </w:numPr>
      </w:pPr>
      <w:r w:rsidRPr="00E36721">
        <w:t>«Агент и участник СПФС» – позволяет осуществлять взаимодействие в режиме как участника СПФС, так и агента. В данном режиме используется один УИС для Участника СПФС и Агента. Справочник соответствия УИС заполняется данными обособленного пользователя на вкладке «Агенты»;</w:t>
      </w:r>
    </w:p>
    <w:p w:rsidR="006B216D" w:rsidRPr="00E36721" w:rsidRDefault="00E36721">
      <w:pPr>
        <w:pStyle w:val="a0"/>
        <w:numPr>
          <w:ilvl w:val="0"/>
          <w:numId w:val="19"/>
        </w:numPr>
      </w:pPr>
      <w:r w:rsidRPr="00E36721">
        <w:t>«Сервис-бюро» – позволяет осуществлять взаимодействие в режиме «Сервис-бюро». Справочник соответствия УИС заполняется данными клиента Сервис-Бюро на вкладке «Клиенты сервис-Бюро»;</w:t>
      </w:r>
    </w:p>
    <w:p w:rsidR="006B216D" w:rsidRPr="00E36721" w:rsidRDefault="00E36721">
      <w:pPr>
        <w:pStyle w:val="a0"/>
        <w:numPr>
          <w:ilvl w:val="0"/>
          <w:numId w:val="19"/>
        </w:numPr>
      </w:pPr>
      <w:r w:rsidRPr="00E36721">
        <w:t>«Сервис-бюро и участник СПФС» – позволяет осуществлять взаимодействие как в режиме «Сервис-бюро», так и в режиме Участника СПФС. Справочник соответствия УИС заполняется данными клиента Сервис-бюро на вкладке «Клиенты Сервис-бюро».</w:t>
      </w:r>
    </w:p>
    <w:p w:rsidR="006B216D" w:rsidRPr="00E36721" w:rsidRDefault="00E36721">
      <w:pPr>
        <w:pStyle w:val="a2"/>
      </w:pPr>
      <w:r w:rsidRPr="00E36721">
        <w:t>При работе ПП АРМ КБР-СПФС в режиме «Сервис-бюро» или «Сервис-бюро и Участник СПФС» предусмотрена возможность выбора порядка выгрузки сообщений в формате УФЭБС, направляемых в адрес клиента Сервис-бюро с применением конверта КА для защиты сообщений или в открытом виде без применения конверта КА (рисунок </w:t>
      </w:r>
      <w:r w:rsidRPr="00E36721">
        <w:fldChar w:fldCharType="begin"/>
      </w:r>
      <w:r w:rsidRPr="00E36721">
        <w:instrText xml:space="preserve"> REF _Numd26e19759 \h </w:instrText>
      </w:r>
      <w:r w:rsidRPr="00E36721">
        <w:fldChar w:fldCharType="separate"/>
      </w:r>
      <w:r w:rsidRPr="00E36721">
        <w:t>20</w:t>
      </w:r>
      <w:r w:rsidRPr="00E36721">
        <w:fldChar w:fldCharType="end"/>
      </w:r>
      <w:r w:rsidRPr="00E36721">
        <w:t>).</w:t>
      </w:r>
    </w:p>
    <w:p w:rsidR="006B216D" w:rsidRPr="00E36721" w:rsidRDefault="00E36721">
      <w:pPr>
        <w:pStyle w:val="NoIndentTextCenter"/>
        <w:keepNext/>
      </w:pPr>
      <w:r w:rsidRPr="00E36721">
        <w:rPr>
          <w:noProof/>
        </w:rPr>
        <w:drawing>
          <wp:inline distT="0" distB="0" distL="0" distR="0">
            <wp:extent cx="6120000" cy="2869899"/>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setup_service-buro_ka.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9505950" cy="4457700"/>
                    </a:xfrm>
                    <a:prstGeom prst="rect">
                      <a:avLst/>
                    </a:prstGeom>
                  </pic:spPr>
                </pic:pic>
              </a:graphicData>
            </a:graphic>
          </wp:inline>
        </w:drawing>
      </w:r>
    </w:p>
    <w:p w:rsidR="006B216D" w:rsidRPr="00E36721" w:rsidRDefault="00E36721">
      <w:pPr>
        <w:pStyle w:val="FigCaption"/>
        <w:jc w:val="center"/>
      </w:pPr>
      <w:bookmarkStart w:id="195" w:name="_Refd26e19759"/>
      <w:bookmarkStart w:id="196" w:name="_Tocd26e19759"/>
      <w:r w:rsidRPr="00E36721">
        <w:t>Рисунок </w:t>
      </w:r>
      <w:bookmarkStart w:id="197" w:name="_Numd26e19759"/>
      <w:r w:rsidRPr="00E36721">
        <w:fldChar w:fldCharType="begin"/>
      </w:r>
      <w:r w:rsidRPr="00E36721">
        <w:instrText xml:space="preserve"> SEQ Рисунок \* ARABIC </w:instrText>
      </w:r>
      <w:r w:rsidRPr="00E36721">
        <w:fldChar w:fldCharType="separate"/>
      </w:r>
      <w:r w:rsidRPr="00E36721">
        <w:t>20</w:t>
      </w:r>
      <w:r w:rsidRPr="00E36721">
        <w:fldChar w:fldCharType="end"/>
      </w:r>
      <w:bookmarkEnd w:id="195"/>
      <w:bookmarkEnd w:id="196"/>
      <w:bookmarkEnd w:id="197"/>
      <w:r w:rsidRPr="00E36721">
        <w:t> – Настройка выгрузки формата ЭС в режиме «Сервис-бюро» или «Сервис-бюро и участник СПФС»</w:t>
      </w:r>
    </w:p>
    <w:p w:rsidR="006B216D" w:rsidRPr="00E36721" w:rsidRDefault="00E36721">
      <w:pPr>
        <w:pStyle w:val="a2"/>
      </w:pPr>
      <w:r w:rsidRPr="00E36721">
        <w:t xml:space="preserve">При установленном параметре «Выгружать ЭС клиентам в виде конвертов КА» все поступающие ЭС выгружаются в конверте КА в те же каталоги, как и при обработке УФЭБС (раздел </w:t>
      </w:r>
      <w:r w:rsidRPr="00E36721">
        <w:fldChar w:fldCharType="begin"/>
      </w:r>
      <w:r w:rsidRPr="00E36721">
        <w:instrText xml:space="preserve"> REF _Numd26e18537 \h \n </w:instrText>
      </w:r>
      <w:r w:rsidRPr="00E36721">
        <w:fldChar w:fldCharType="separate"/>
      </w:r>
      <w:r w:rsidRPr="00E36721">
        <w:t>3.1.5</w:t>
      </w:r>
      <w:r w:rsidRPr="00E36721">
        <w:fldChar w:fldCharType="end"/>
      </w:r>
      <w:r w:rsidRPr="00E36721">
        <w:t xml:space="preserve">). При этом ЭС в формате УФЭБС не выгружаются, но функционал по </w:t>
      </w:r>
      <w:r w:rsidRPr="00E36721">
        <w:lastRenderedPageBreak/>
        <w:t>извлечению ЭС в формате ISO, SWIFT MT, SWIFT MX, собственных форматов УЭО для клиентов Сервис-бюро остается.</w:t>
      </w:r>
    </w:p>
    <w:p w:rsidR="006B216D" w:rsidRPr="00E36721" w:rsidRDefault="00E36721">
      <w:pPr>
        <w:pStyle w:val="a2"/>
      </w:pPr>
      <w:r w:rsidRPr="00E36721">
        <w:t>Справочники соответствия УИС:</w:t>
      </w:r>
    </w:p>
    <w:p w:rsidR="006B216D" w:rsidRPr="00E36721" w:rsidRDefault="00E36721">
      <w:pPr>
        <w:pStyle w:val="a2"/>
      </w:pPr>
      <w:r w:rsidRPr="00E36721">
        <w:t xml:space="preserve">Кнопки </w:t>
      </w:r>
      <w:r w:rsidRPr="00E36721">
        <w:rPr>
          <w:noProof/>
        </w:rPr>
        <w:drawing>
          <wp:inline distT="0" distB="0" distL="0" distR="0">
            <wp:extent cx="857250" cy="293473"/>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dd-del-edit.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57250" cy="293473"/>
                    </a:xfrm>
                    <a:prstGeom prst="rect">
                      <a:avLst/>
                    </a:prstGeom>
                  </pic:spPr>
                </pic:pic>
              </a:graphicData>
            </a:graphic>
          </wp:inline>
        </w:drawing>
      </w:r>
      <w:r w:rsidRPr="00E36721">
        <w:t xml:space="preserve"> позволяют добавить, удалить или редактировать, соответственно, реквизиты организации-обособленного пользователя или клиента Сервис-бюро.</w:t>
      </w:r>
    </w:p>
    <w:p w:rsidR="006B216D" w:rsidRPr="00E36721" w:rsidRDefault="00E36721">
      <w:pPr>
        <w:pStyle w:val="a2"/>
      </w:pPr>
      <w:r w:rsidRPr="00E36721">
        <w:t>При добавлении и редактировании реквизитов организации-обособленного пользователя появляется соответствующее диалоговое окно (рисунок </w:t>
      </w:r>
      <w:r w:rsidRPr="00E36721">
        <w:fldChar w:fldCharType="begin"/>
      </w:r>
      <w:r w:rsidRPr="00E36721">
        <w:instrText xml:space="preserve"> REF _Numd26e19854 \h </w:instrText>
      </w:r>
      <w:r w:rsidRPr="00E36721">
        <w:fldChar w:fldCharType="separate"/>
      </w:r>
      <w:r w:rsidRPr="00E36721">
        <w:t>21</w:t>
      </w:r>
      <w:r w:rsidRPr="00E36721">
        <w:fldChar w:fldCharType="end"/>
      </w:r>
      <w:r w:rsidRPr="00E36721">
        <w:t>). Необходимо указать УИС и номер АРМ для каждого обособленного пользователя:</w:t>
      </w:r>
    </w:p>
    <w:p w:rsidR="006B216D" w:rsidRPr="00E36721" w:rsidRDefault="00E36721">
      <w:pPr>
        <w:pStyle w:val="NoIndentTextCenter"/>
        <w:keepNext/>
      </w:pPr>
      <w:r w:rsidRPr="00E36721">
        <w:rPr>
          <w:noProof/>
        </w:rPr>
        <w:drawing>
          <wp:inline distT="0" distB="0" distL="0" distR="0">
            <wp:extent cx="3810000" cy="13906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SPFS_add-UIS-obosob-us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10000" cy="1390650"/>
                    </a:xfrm>
                    <a:prstGeom prst="rect">
                      <a:avLst/>
                    </a:prstGeom>
                  </pic:spPr>
                </pic:pic>
              </a:graphicData>
            </a:graphic>
          </wp:inline>
        </w:drawing>
      </w:r>
    </w:p>
    <w:p w:rsidR="006B216D" w:rsidRPr="00E36721" w:rsidRDefault="00E36721">
      <w:pPr>
        <w:pStyle w:val="FigCaption"/>
        <w:jc w:val="center"/>
      </w:pPr>
      <w:bookmarkStart w:id="198" w:name="_Refd26e19854"/>
      <w:bookmarkStart w:id="199" w:name="_Tocd26e19854"/>
      <w:r w:rsidRPr="00E36721">
        <w:t>Рисунок </w:t>
      </w:r>
      <w:bookmarkStart w:id="200" w:name="_Numd26e19854"/>
      <w:r w:rsidRPr="00E36721">
        <w:fldChar w:fldCharType="begin"/>
      </w:r>
      <w:r w:rsidRPr="00E36721">
        <w:instrText xml:space="preserve"> SEQ Рисунок \* ARABIC </w:instrText>
      </w:r>
      <w:r w:rsidRPr="00E36721">
        <w:fldChar w:fldCharType="separate"/>
      </w:r>
      <w:r w:rsidRPr="00E36721">
        <w:t>21</w:t>
      </w:r>
      <w:r w:rsidRPr="00E36721">
        <w:fldChar w:fldCharType="end"/>
      </w:r>
      <w:bookmarkEnd w:id="198"/>
      <w:bookmarkEnd w:id="199"/>
      <w:bookmarkEnd w:id="200"/>
      <w:r w:rsidRPr="00E36721">
        <w:t> – Добавление УИС обособленного пользователя</w:t>
      </w:r>
    </w:p>
    <w:p w:rsidR="006B216D" w:rsidRPr="00E36721" w:rsidRDefault="00E36721">
      <w:pPr>
        <w:pStyle w:val="a2"/>
      </w:pPr>
      <w:r w:rsidRPr="00E36721">
        <w:t>При добавлении и редактировании реквизитов клиента Сервис-бюро появляется соответствующее диалоговое окно (рисунок </w:t>
      </w:r>
      <w:r w:rsidRPr="00E36721">
        <w:fldChar w:fldCharType="begin"/>
      </w:r>
      <w:r w:rsidRPr="00E36721">
        <w:instrText xml:space="preserve"> REF _Numd26e19887 \h </w:instrText>
      </w:r>
      <w:r w:rsidRPr="00E36721">
        <w:fldChar w:fldCharType="separate"/>
      </w:r>
      <w:r w:rsidRPr="00E36721">
        <w:t>22</w:t>
      </w:r>
      <w:r w:rsidRPr="00E36721">
        <w:fldChar w:fldCharType="end"/>
      </w:r>
      <w:r w:rsidRPr="00E36721">
        <w:t>). Необходимо указать УИС, номер АРМ и SWIFTBIC (КП) для каждого клиента Сервис-бюро, а также указать каталог для принятых из СПФС ЭС.</w:t>
      </w:r>
    </w:p>
    <w:p w:rsidR="006B216D" w:rsidRPr="00E36721" w:rsidRDefault="00E36721">
      <w:pPr>
        <w:pStyle w:val="NoIndentTextCenter"/>
        <w:keepNext/>
      </w:pPr>
      <w:r w:rsidRPr="00E36721">
        <w:rPr>
          <w:noProof/>
        </w:rPr>
        <w:drawing>
          <wp:inline distT="0" distB="0" distL="0" distR="0">
            <wp:extent cx="3810000" cy="1400175"/>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SPFS_add-UIS-servis-buro.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10000" cy="1400175"/>
                    </a:xfrm>
                    <a:prstGeom prst="rect">
                      <a:avLst/>
                    </a:prstGeom>
                  </pic:spPr>
                </pic:pic>
              </a:graphicData>
            </a:graphic>
          </wp:inline>
        </w:drawing>
      </w:r>
    </w:p>
    <w:p w:rsidR="006B216D" w:rsidRPr="00E36721" w:rsidRDefault="00E36721">
      <w:pPr>
        <w:pStyle w:val="FigCaption"/>
        <w:jc w:val="center"/>
      </w:pPr>
      <w:bookmarkStart w:id="201" w:name="_Refd26e19887"/>
      <w:bookmarkStart w:id="202" w:name="_Tocd26e19887"/>
      <w:r w:rsidRPr="00E36721">
        <w:t>Рисунок </w:t>
      </w:r>
      <w:bookmarkStart w:id="203" w:name="_Numd26e19887"/>
      <w:r w:rsidRPr="00E36721">
        <w:fldChar w:fldCharType="begin"/>
      </w:r>
      <w:r w:rsidRPr="00E36721">
        <w:instrText xml:space="preserve"> SEQ Рисунок \* ARABIC </w:instrText>
      </w:r>
      <w:r w:rsidRPr="00E36721">
        <w:fldChar w:fldCharType="separate"/>
      </w:r>
      <w:r w:rsidRPr="00E36721">
        <w:t>22</w:t>
      </w:r>
      <w:r w:rsidRPr="00E36721">
        <w:fldChar w:fldCharType="end"/>
      </w:r>
      <w:bookmarkEnd w:id="201"/>
      <w:bookmarkEnd w:id="202"/>
      <w:bookmarkEnd w:id="203"/>
      <w:r w:rsidRPr="00E36721">
        <w:t> – Добавление УИС клиента Сервис-Бюро</w:t>
      </w:r>
    </w:p>
    <w:p w:rsidR="006B216D" w:rsidRPr="00E36721" w:rsidRDefault="00E36721">
      <w:pPr>
        <w:pStyle w:val="NoIndentTextCenter"/>
        <w:keepNext/>
      </w:pPr>
      <w:r w:rsidRPr="00E36721">
        <w:rPr>
          <w:noProof/>
        </w:rPr>
        <w:drawing>
          <wp:inline distT="0" distB="0" distL="0" distR="0">
            <wp:extent cx="3810000" cy="1495425"/>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config_amqp_add-UIS-servis-buro.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10000" cy="1495425"/>
                    </a:xfrm>
                    <a:prstGeom prst="rect">
                      <a:avLst/>
                    </a:prstGeom>
                  </pic:spPr>
                </pic:pic>
              </a:graphicData>
            </a:graphic>
          </wp:inline>
        </w:drawing>
      </w:r>
    </w:p>
    <w:p w:rsidR="006B216D" w:rsidRPr="00E36721" w:rsidRDefault="00E36721">
      <w:pPr>
        <w:pStyle w:val="FigCaption"/>
        <w:jc w:val="center"/>
      </w:pPr>
      <w:bookmarkStart w:id="204" w:name="_Refd26e19898"/>
      <w:bookmarkStart w:id="205" w:name="_Tocd26e19898"/>
      <w:r w:rsidRPr="00E36721">
        <w:t>Рисунок </w:t>
      </w:r>
      <w:bookmarkStart w:id="206" w:name="_Numd26e19898"/>
      <w:r w:rsidRPr="00E36721">
        <w:fldChar w:fldCharType="begin"/>
      </w:r>
      <w:r w:rsidRPr="00E36721">
        <w:instrText xml:space="preserve"> SEQ Рисунок \* ARABIC </w:instrText>
      </w:r>
      <w:r w:rsidRPr="00E36721">
        <w:fldChar w:fldCharType="separate"/>
      </w:r>
      <w:r w:rsidRPr="00E36721">
        <w:t>23</w:t>
      </w:r>
      <w:r w:rsidRPr="00E36721">
        <w:fldChar w:fldCharType="end"/>
      </w:r>
      <w:bookmarkEnd w:id="204"/>
      <w:bookmarkEnd w:id="205"/>
      <w:bookmarkEnd w:id="206"/>
      <w:r w:rsidRPr="00E36721">
        <w:t> – Добавление УИС клиента Сервис-Бюро при выборе протокола AMQP</w:t>
      </w:r>
    </w:p>
    <w:p w:rsidR="006B216D" w:rsidRPr="00E36721" w:rsidRDefault="00E36721">
      <w:pPr>
        <w:pStyle w:val="a2"/>
      </w:pPr>
      <w:r w:rsidRPr="00E36721">
        <w:lastRenderedPageBreak/>
        <w:t>Поле «Номер АРМ» по умолчанию заполняется значением «55» с возможностью редактирования при необходимости. Поле «SWIFTBIC (КП)» заполняется прописными (заглавными) буквами.</w:t>
      </w:r>
    </w:p>
    <w:p w:rsidR="006B216D" w:rsidRPr="00E36721" w:rsidRDefault="00E36721">
      <w:pPr>
        <w:pStyle w:val="31"/>
      </w:pPr>
      <w:bookmarkStart w:id="207" w:name="_Refd26e19919"/>
      <w:bookmarkStart w:id="208" w:name="_Numd26e19919"/>
      <w:bookmarkStart w:id="209" w:name="_Toc190098901"/>
      <w:r w:rsidRPr="00E36721">
        <w:t>Сервис-Бюро</w:t>
      </w:r>
      <w:bookmarkEnd w:id="207"/>
      <w:bookmarkEnd w:id="208"/>
      <w:bookmarkEnd w:id="209"/>
    </w:p>
    <w:p w:rsidR="006B216D" w:rsidRPr="00E36721" w:rsidRDefault="00E36721">
      <w:pPr>
        <w:pStyle w:val="a2"/>
      </w:pPr>
      <w:r w:rsidRPr="00E36721">
        <w:t>При выборе режима «Сервис-бюро» или «Сервис-бюро и участник СПФС» (рисунок </w:t>
      </w:r>
      <w:r w:rsidRPr="00E36721">
        <w:fldChar w:fldCharType="begin"/>
      </w:r>
      <w:r w:rsidRPr="00E36721">
        <w:instrText xml:space="preserve"> REF _Numd26e19550 \h </w:instrText>
      </w:r>
      <w:r w:rsidRPr="00E36721">
        <w:fldChar w:fldCharType="separate"/>
      </w:r>
      <w:r w:rsidRPr="00E36721">
        <w:t>16</w:t>
      </w:r>
      <w:r w:rsidRPr="00E36721">
        <w:fldChar w:fldCharType="end"/>
      </w:r>
      <w:r w:rsidRPr="00E36721">
        <w:t>) в левой части окна в списке групп параметров конфигурации появится вкладка «Сервис-бюро» (рисунок </w:t>
      </w:r>
      <w:r w:rsidRPr="00E36721">
        <w:fldChar w:fldCharType="begin"/>
      </w:r>
      <w:r w:rsidRPr="00E36721">
        <w:instrText xml:space="preserve"> REF _Numd26e20016 \h </w:instrText>
      </w:r>
      <w:r w:rsidRPr="00E36721">
        <w:fldChar w:fldCharType="separate"/>
      </w:r>
      <w:r w:rsidRPr="00E36721">
        <w:t>24</w:t>
      </w:r>
      <w:r w:rsidRPr="00E36721">
        <w:fldChar w:fldCharType="end"/>
      </w:r>
      <w:r w:rsidRPr="00E36721">
        <w:t>). Данная группа параметров определяет работу Ядра АРМ по обработке ЭС в сервис-бюро и содержит следующие параметры:</w:t>
      </w:r>
    </w:p>
    <w:p w:rsidR="006B216D" w:rsidRPr="00E36721" w:rsidRDefault="00E36721">
      <w:pPr>
        <w:pStyle w:val="NoIndentTextCenter"/>
        <w:keepNext/>
      </w:pPr>
      <w:r w:rsidRPr="00E36721">
        <w:rPr>
          <w:noProof/>
        </w:rPr>
        <w:drawing>
          <wp:inline distT="0" distB="0" distL="0" distR="0">
            <wp:extent cx="6120000" cy="3673779"/>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_service-buro.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553200" cy="3933825"/>
                    </a:xfrm>
                    <a:prstGeom prst="rect">
                      <a:avLst/>
                    </a:prstGeom>
                  </pic:spPr>
                </pic:pic>
              </a:graphicData>
            </a:graphic>
          </wp:inline>
        </w:drawing>
      </w:r>
    </w:p>
    <w:p w:rsidR="006B216D" w:rsidRPr="00E36721" w:rsidRDefault="00E36721">
      <w:pPr>
        <w:pStyle w:val="FigCaption"/>
        <w:jc w:val="center"/>
      </w:pPr>
      <w:bookmarkStart w:id="210" w:name="_Refd26e20016"/>
      <w:bookmarkStart w:id="211" w:name="_Tocd26e20016"/>
      <w:r w:rsidRPr="00E36721">
        <w:t>Рисунок </w:t>
      </w:r>
      <w:bookmarkStart w:id="212" w:name="_Numd26e20016"/>
      <w:r w:rsidRPr="00E36721">
        <w:fldChar w:fldCharType="begin"/>
      </w:r>
      <w:r w:rsidRPr="00E36721">
        <w:instrText xml:space="preserve"> SEQ Рисунок \* ARABIC </w:instrText>
      </w:r>
      <w:r w:rsidRPr="00E36721">
        <w:fldChar w:fldCharType="separate"/>
      </w:r>
      <w:r w:rsidRPr="00E36721">
        <w:t>24</w:t>
      </w:r>
      <w:r w:rsidRPr="00E36721">
        <w:fldChar w:fldCharType="end"/>
      </w:r>
      <w:bookmarkEnd w:id="210"/>
      <w:bookmarkEnd w:id="211"/>
      <w:bookmarkEnd w:id="212"/>
      <w:r w:rsidRPr="00E36721">
        <w:t> – Настройка параметров обработки ЭС в Сервис-бюро</w:t>
      </w:r>
    </w:p>
    <w:p w:rsidR="006B216D" w:rsidRPr="00E36721" w:rsidRDefault="00E36721">
      <w:pPr>
        <w:pStyle w:val="a0"/>
        <w:numPr>
          <w:ilvl w:val="0"/>
          <w:numId w:val="20"/>
        </w:numPr>
      </w:pPr>
      <w:r w:rsidRPr="00E36721">
        <w:t>«SWIFT MT» – имя входного каталога. В этом каталоге ожидаются ЭС от клиентов сервис-бюро в формате SWIFT MT. Галочка определяет будет ли запущен этот компонент на прием;</w:t>
      </w:r>
    </w:p>
    <w:p w:rsidR="006B216D" w:rsidRPr="00E36721" w:rsidRDefault="00E36721">
      <w:pPr>
        <w:pStyle w:val="a0"/>
        <w:numPr>
          <w:ilvl w:val="0"/>
          <w:numId w:val="20"/>
        </w:numPr>
      </w:pPr>
      <w:r w:rsidRPr="00E36721">
        <w:t>«SWIFT MX» – имя входного каталога. В этом каталоге ожидаются ЭС от клиентов сервис-бюро в формате SWIFT MX. Галочка определяет будет ли запущен этот компонент на прием;</w:t>
      </w:r>
    </w:p>
    <w:p w:rsidR="006B216D" w:rsidRPr="00E36721" w:rsidRDefault="00E36721">
      <w:pPr>
        <w:pStyle w:val="a0"/>
        <w:numPr>
          <w:ilvl w:val="0"/>
          <w:numId w:val="20"/>
        </w:numPr>
      </w:pPr>
      <w:r w:rsidRPr="00E36721">
        <w:t>«Вложения в ED506» – имя входного каталога. В этом каталоге ожидаются ЭС от клиентов сервис-бюро в формате ISO. Галочка определяет будет ли запущен этот компонент на прием;</w:t>
      </w:r>
    </w:p>
    <w:p w:rsidR="006B216D" w:rsidRPr="00E36721" w:rsidRDefault="00E36721">
      <w:pPr>
        <w:pStyle w:val="a0"/>
        <w:numPr>
          <w:ilvl w:val="0"/>
          <w:numId w:val="20"/>
        </w:numPr>
      </w:pPr>
      <w:r w:rsidRPr="00E36721">
        <w:lastRenderedPageBreak/>
        <w:t>«Собств. форматы» – имя входного каталога. В этом каталоге ожидаются ЭС от клиентов сервис-бюро в собственных форматах. Галочка определяет будет ли запущен этот компонент на прием.</w:t>
      </w:r>
    </w:p>
    <w:p w:rsidR="006B216D" w:rsidRPr="00E36721" w:rsidRDefault="00E36721">
      <w:pPr>
        <w:pStyle w:val="a2"/>
      </w:pPr>
      <w:r w:rsidRPr="00E36721">
        <w:t xml:space="preserve">При выборе протокола AMQP в качестве интерфейса взаимодействия с АС КБР (раздел </w:t>
      </w:r>
      <w:r w:rsidRPr="00E36721">
        <w:fldChar w:fldCharType="begin"/>
      </w:r>
      <w:r w:rsidRPr="00E36721">
        <w:instrText xml:space="preserve"> REF _Numd26e21022 \h \n </w:instrText>
      </w:r>
      <w:r w:rsidRPr="00E36721">
        <w:fldChar w:fldCharType="separate"/>
      </w:r>
      <w:r w:rsidRPr="00E36721">
        <w:t>3.1.14</w:t>
      </w:r>
      <w:r w:rsidRPr="00E36721">
        <w:fldChar w:fldCharType="end"/>
      </w:r>
      <w:r w:rsidRPr="00E36721">
        <w:t>) параметры настроек имеют следующий вид:</w:t>
      </w:r>
    </w:p>
    <w:p w:rsidR="006B216D" w:rsidRPr="00E36721" w:rsidRDefault="00E36721">
      <w:pPr>
        <w:pStyle w:val="NoIndentTextCenter"/>
        <w:keepNext/>
      </w:pPr>
      <w:r w:rsidRPr="00E36721">
        <w:rPr>
          <w:noProof/>
        </w:rPr>
        <w:drawing>
          <wp:inline distT="0" distB="0" distL="0" distR="0">
            <wp:extent cx="6120000" cy="363795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config_amqp_service-buro.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505575" cy="3867150"/>
                    </a:xfrm>
                    <a:prstGeom prst="rect">
                      <a:avLst/>
                    </a:prstGeom>
                  </pic:spPr>
                </pic:pic>
              </a:graphicData>
            </a:graphic>
          </wp:inline>
        </w:drawing>
      </w:r>
    </w:p>
    <w:p w:rsidR="006B216D" w:rsidRPr="00E36721" w:rsidRDefault="00E36721">
      <w:pPr>
        <w:pStyle w:val="FigCaption"/>
        <w:jc w:val="center"/>
      </w:pPr>
      <w:bookmarkStart w:id="213" w:name="_Refd26e20096"/>
      <w:bookmarkStart w:id="214" w:name="_Tocd26e20096"/>
      <w:r w:rsidRPr="00E36721">
        <w:t>Рисунок </w:t>
      </w:r>
      <w:bookmarkStart w:id="215" w:name="_Numd26e20096"/>
      <w:r w:rsidRPr="00E36721">
        <w:fldChar w:fldCharType="begin"/>
      </w:r>
      <w:r w:rsidRPr="00E36721">
        <w:instrText xml:space="preserve"> SEQ Рисунок \* ARABIC </w:instrText>
      </w:r>
      <w:r w:rsidRPr="00E36721">
        <w:fldChar w:fldCharType="separate"/>
      </w:r>
      <w:r w:rsidRPr="00E36721">
        <w:t>25</w:t>
      </w:r>
      <w:r w:rsidRPr="00E36721">
        <w:fldChar w:fldCharType="end"/>
      </w:r>
      <w:bookmarkEnd w:id="213"/>
      <w:bookmarkEnd w:id="214"/>
      <w:bookmarkEnd w:id="215"/>
      <w:r w:rsidRPr="00E36721">
        <w:t> – Настройка параметров обработки ЭС в Сервис-бюро при выборе протокола AMQP</w:t>
      </w:r>
    </w:p>
    <w:p w:rsidR="006B216D" w:rsidRPr="00E36721" w:rsidRDefault="00E36721">
      <w:pPr>
        <w:pStyle w:val="a2"/>
      </w:pPr>
      <w:r w:rsidRPr="00E36721">
        <w:t>Вместо каталогов приёма ЭС нужно указать имена очередей сообщений.</w:t>
      </w:r>
    </w:p>
    <w:p w:rsidR="006B216D" w:rsidRPr="00E36721" w:rsidRDefault="00E36721">
      <w:pPr>
        <w:pStyle w:val="31"/>
      </w:pPr>
      <w:bookmarkStart w:id="216" w:name="_Refd26e20117"/>
      <w:bookmarkStart w:id="217" w:name="_Numd26e20117"/>
      <w:bookmarkStart w:id="218" w:name="_Toc190098902"/>
      <w:r w:rsidRPr="00E36721">
        <w:t>Обработка сообщений обособленного пользователя</w:t>
      </w:r>
      <w:bookmarkEnd w:id="216"/>
      <w:bookmarkEnd w:id="217"/>
      <w:bookmarkEnd w:id="218"/>
    </w:p>
    <w:p w:rsidR="006B216D" w:rsidRPr="00E36721" w:rsidRDefault="00E36721">
      <w:pPr>
        <w:pStyle w:val="a2"/>
      </w:pPr>
      <w:r w:rsidRPr="00E36721">
        <w:t>При выборе режима «Агент» или «Агент и участник СПФС» (рисунок </w:t>
      </w:r>
      <w:r w:rsidRPr="00E36721">
        <w:fldChar w:fldCharType="begin"/>
      </w:r>
      <w:r w:rsidRPr="00E36721">
        <w:instrText xml:space="preserve"> REF _Numd26e19550 \h </w:instrText>
      </w:r>
      <w:r w:rsidRPr="00E36721">
        <w:fldChar w:fldCharType="separate"/>
      </w:r>
      <w:r w:rsidRPr="00E36721">
        <w:t>16</w:t>
      </w:r>
      <w:r w:rsidRPr="00E36721">
        <w:fldChar w:fldCharType="end"/>
      </w:r>
      <w:r w:rsidRPr="00E36721">
        <w:t>) в левой части окна в списке групп параметров конфигурации появится вкладка «Обособ. польз-ли» (рисунок </w:t>
      </w:r>
      <w:r w:rsidRPr="00E36721">
        <w:fldChar w:fldCharType="begin"/>
      </w:r>
      <w:r w:rsidRPr="00E36721">
        <w:instrText xml:space="preserve"> REF _Numd26e20207 \h </w:instrText>
      </w:r>
      <w:r w:rsidRPr="00E36721">
        <w:fldChar w:fldCharType="separate"/>
      </w:r>
      <w:r w:rsidRPr="00E36721">
        <w:t>26</w:t>
      </w:r>
      <w:r w:rsidRPr="00E36721">
        <w:fldChar w:fldCharType="end"/>
      </w:r>
      <w:r w:rsidRPr="00E36721">
        <w:t>). Данная группа параметров определяет работу Ядра АРМ по обработке сообщений обособленного пользователя и содержит следующие параметры:</w:t>
      </w:r>
    </w:p>
    <w:p w:rsidR="006B216D" w:rsidRPr="00E36721" w:rsidRDefault="00E36721">
      <w:pPr>
        <w:pStyle w:val="NoIndentTextCenter"/>
        <w:keepNext/>
      </w:pPr>
      <w:r w:rsidRPr="00E36721">
        <w:rPr>
          <w:noProof/>
        </w:rPr>
        <w:lastRenderedPageBreak/>
        <w:drawing>
          <wp:inline distT="0" distB="0" distL="0" distR="0">
            <wp:extent cx="6120000" cy="362961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obosob-user.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600825" cy="3914775"/>
                    </a:xfrm>
                    <a:prstGeom prst="rect">
                      <a:avLst/>
                    </a:prstGeom>
                  </pic:spPr>
                </pic:pic>
              </a:graphicData>
            </a:graphic>
          </wp:inline>
        </w:drawing>
      </w:r>
    </w:p>
    <w:p w:rsidR="006B216D" w:rsidRPr="00E36721" w:rsidRDefault="00E36721">
      <w:pPr>
        <w:pStyle w:val="FigCaption"/>
        <w:jc w:val="center"/>
      </w:pPr>
      <w:bookmarkStart w:id="219" w:name="_Refd26e20207"/>
      <w:bookmarkStart w:id="220" w:name="_Tocd26e20207"/>
      <w:r w:rsidRPr="00E36721">
        <w:t>Рисунок </w:t>
      </w:r>
      <w:bookmarkStart w:id="221" w:name="_Numd26e20207"/>
      <w:r w:rsidRPr="00E36721">
        <w:fldChar w:fldCharType="begin"/>
      </w:r>
      <w:r w:rsidRPr="00E36721">
        <w:instrText xml:space="preserve"> SEQ Рисунок \* ARABIC </w:instrText>
      </w:r>
      <w:r w:rsidRPr="00E36721">
        <w:fldChar w:fldCharType="separate"/>
      </w:r>
      <w:r w:rsidRPr="00E36721">
        <w:t>26</w:t>
      </w:r>
      <w:r w:rsidRPr="00E36721">
        <w:fldChar w:fldCharType="end"/>
      </w:r>
      <w:bookmarkEnd w:id="219"/>
      <w:bookmarkEnd w:id="220"/>
      <w:bookmarkEnd w:id="221"/>
      <w:r w:rsidRPr="00E36721">
        <w:t> – Настройка параметров обработки сообщений обособленного пользователя</w:t>
      </w:r>
    </w:p>
    <w:p w:rsidR="006B216D" w:rsidRPr="00E36721" w:rsidRDefault="00E36721">
      <w:pPr>
        <w:pStyle w:val="a0"/>
        <w:numPr>
          <w:ilvl w:val="0"/>
          <w:numId w:val="21"/>
        </w:numPr>
      </w:pPr>
      <w:r w:rsidRPr="00E36721">
        <w:t>«Вход» – имя входного каталога компонента. В этом каталоге ожидаются ЭС, поступившие из АС КБР обособленного пользователя, если взаимодействие ведется в режиме «Уполномоченный пользователь СПФС (агент)», либо в совмещенном режиме. Галочка определяет будет ли запущен этот компонент на прием;</w:t>
      </w:r>
    </w:p>
    <w:p w:rsidR="006B216D" w:rsidRPr="00E36721" w:rsidRDefault="00E36721">
      <w:pPr>
        <w:pStyle w:val="a0"/>
        <w:numPr>
          <w:ilvl w:val="0"/>
          <w:numId w:val="21"/>
        </w:numPr>
      </w:pPr>
      <w:r w:rsidRPr="00E36721">
        <w:t>«Выход» – определяет выходной каталог компонента. В этот каталог выгружаются ЭС, поступившие в адрес обособленного пользователя. Галочка определяет будет ли запущен этот компонент на выгрузку;</w:t>
      </w:r>
    </w:p>
    <w:p w:rsidR="006B216D" w:rsidRPr="00E36721" w:rsidRDefault="00E36721">
      <w:pPr>
        <w:pStyle w:val="a0"/>
        <w:numPr>
          <w:ilvl w:val="0"/>
          <w:numId w:val="21"/>
        </w:numPr>
      </w:pPr>
      <w:r w:rsidRPr="00E36721">
        <w:t>«Помещать принятые из ЦОС в подкаталоги (по УИС)» – установленный признак позволяет помещать принятые из ЦОС ЭС в соответствующие подкаталоги по УИС.</w:t>
      </w:r>
    </w:p>
    <w:p w:rsidR="006B216D" w:rsidRPr="00E36721" w:rsidRDefault="00E36721">
      <w:pPr>
        <w:pStyle w:val="a2"/>
      </w:pPr>
      <w:r w:rsidRPr="00E36721">
        <w:t xml:space="preserve">При выборе протокола AMQP в качестве интерфейса взаимодействия с АС КБР (раздел </w:t>
      </w:r>
      <w:r w:rsidRPr="00E36721">
        <w:fldChar w:fldCharType="begin"/>
      </w:r>
      <w:r w:rsidRPr="00E36721">
        <w:instrText xml:space="preserve"> REF _Numd26e21022 \h \n </w:instrText>
      </w:r>
      <w:r w:rsidRPr="00E36721">
        <w:fldChar w:fldCharType="separate"/>
      </w:r>
      <w:r w:rsidRPr="00E36721">
        <w:t>3.1.14</w:t>
      </w:r>
      <w:r w:rsidRPr="00E36721">
        <w:fldChar w:fldCharType="end"/>
      </w:r>
      <w:r w:rsidRPr="00E36721">
        <w:t>) параметры настроек имеют следующий вид:</w:t>
      </w:r>
    </w:p>
    <w:p w:rsidR="006B216D" w:rsidRPr="00E36721" w:rsidRDefault="00E36721">
      <w:pPr>
        <w:pStyle w:val="NoIndentTextCenter"/>
        <w:keepNext/>
      </w:pPr>
      <w:r w:rsidRPr="00E36721">
        <w:rPr>
          <w:noProof/>
        </w:rPr>
        <w:lastRenderedPageBreak/>
        <w:drawing>
          <wp:inline distT="0" distB="0" distL="0" distR="0">
            <wp:extent cx="6120000" cy="3646910"/>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config_amqp_obosob-user.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505575" cy="3876675"/>
                    </a:xfrm>
                    <a:prstGeom prst="rect">
                      <a:avLst/>
                    </a:prstGeom>
                  </pic:spPr>
                </pic:pic>
              </a:graphicData>
            </a:graphic>
          </wp:inline>
        </w:drawing>
      </w:r>
    </w:p>
    <w:p w:rsidR="006B216D" w:rsidRPr="00E36721" w:rsidRDefault="00E36721">
      <w:pPr>
        <w:pStyle w:val="FigCaption"/>
        <w:jc w:val="center"/>
      </w:pPr>
      <w:bookmarkStart w:id="222" w:name="_Refd26e20279"/>
      <w:bookmarkStart w:id="223" w:name="_Tocd26e20279"/>
      <w:r w:rsidRPr="00E36721">
        <w:t>Рисунок </w:t>
      </w:r>
      <w:bookmarkStart w:id="224" w:name="_Numd26e20279"/>
      <w:r w:rsidRPr="00E36721">
        <w:fldChar w:fldCharType="begin"/>
      </w:r>
      <w:r w:rsidRPr="00E36721">
        <w:instrText xml:space="preserve"> SEQ Рисунок \* ARABIC </w:instrText>
      </w:r>
      <w:r w:rsidRPr="00E36721">
        <w:fldChar w:fldCharType="separate"/>
      </w:r>
      <w:r w:rsidRPr="00E36721">
        <w:t>27</w:t>
      </w:r>
      <w:r w:rsidRPr="00E36721">
        <w:fldChar w:fldCharType="end"/>
      </w:r>
      <w:bookmarkEnd w:id="222"/>
      <w:bookmarkEnd w:id="223"/>
      <w:bookmarkEnd w:id="224"/>
      <w:r w:rsidRPr="00E36721">
        <w:t> – Настройка параметров обработки сообщений обособленного пользователя при выборе протокола AMQP</w:t>
      </w:r>
    </w:p>
    <w:p w:rsidR="006B216D" w:rsidRPr="00E36721" w:rsidRDefault="00E36721">
      <w:pPr>
        <w:pStyle w:val="a2"/>
      </w:pPr>
      <w:r w:rsidRPr="00E36721">
        <w:t>Вместо имен входного и выходного каталога компонента необходимо указать имена входной и выходной очереди сообщений.</w:t>
      </w:r>
    </w:p>
    <w:p w:rsidR="006B216D" w:rsidRPr="00E36721" w:rsidRDefault="00E36721">
      <w:pPr>
        <w:pStyle w:val="31"/>
      </w:pPr>
      <w:bookmarkStart w:id="225" w:name="_Refd26e20293"/>
      <w:bookmarkStart w:id="226" w:name="_Numd26e20293"/>
      <w:bookmarkStart w:id="227" w:name="_Toc190098903"/>
      <w:r w:rsidRPr="00E36721">
        <w:t>Настройка взаимодействия с ТШ КБР</w:t>
      </w:r>
      <w:bookmarkEnd w:id="225"/>
      <w:bookmarkEnd w:id="226"/>
      <w:bookmarkEnd w:id="227"/>
    </w:p>
    <w:p w:rsidR="006B216D" w:rsidRPr="00E36721" w:rsidRDefault="00E36721">
      <w:pPr>
        <w:pStyle w:val="a2"/>
      </w:pPr>
      <w:r w:rsidRPr="00E36721">
        <w:t>Эта группа параметров содержит параметры, определяющие взаимодействие с ТШ КБР. Группа включает в себя настройки параметров подключения и параметров аутентификации (подтверждения подлинности):</w:t>
      </w:r>
    </w:p>
    <w:p w:rsidR="006B216D" w:rsidRPr="00E36721" w:rsidRDefault="00E36721">
      <w:pPr>
        <w:pStyle w:val="NoIndentTextCenter"/>
        <w:keepNext/>
      </w:pPr>
      <w:r w:rsidRPr="00E36721">
        <w:rPr>
          <w:noProof/>
        </w:rPr>
        <w:lastRenderedPageBreak/>
        <w:drawing>
          <wp:inline distT="0" distB="0" distL="0" distR="0">
            <wp:extent cx="6120000" cy="3723962"/>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svk-tshkbr.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8077200" cy="4914900"/>
                    </a:xfrm>
                    <a:prstGeom prst="rect">
                      <a:avLst/>
                    </a:prstGeom>
                  </pic:spPr>
                </pic:pic>
              </a:graphicData>
            </a:graphic>
          </wp:inline>
        </w:drawing>
      </w:r>
    </w:p>
    <w:p w:rsidR="006B216D" w:rsidRPr="00E36721" w:rsidRDefault="00E36721">
      <w:pPr>
        <w:pStyle w:val="FigCaption"/>
        <w:jc w:val="center"/>
      </w:pPr>
      <w:bookmarkStart w:id="228" w:name="_Refd26e20376"/>
      <w:bookmarkStart w:id="229" w:name="_Tocd26e20376"/>
      <w:r w:rsidRPr="00E36721">
        <w:t>Рисунок </w:t>
      </w:r>
      <w:bookmarkStart w:id="230" w:name="_Numd26e20376"/>
      <w:r w:rsidRPr="00E36721">
        <w:fldChar w:fldCharType="begin"/>
      </w:r>
      <w:r w:rsidRPr="00E36721">
        <w:instrText xml:space="preserve"> SEQ Рисунок \* ARABIC </w:instrText>
      </w:r>
      <w:r w:rsidRPr="00E36721">
        <w:fldChar w:fldCharType="separate"/>
      </w:r>
      <w:r w:rsidRPr="00E36721">
        <w:t>28</w:t>
      </w:r>
      <w:r w:rsidRPr="00E36721">
        <w:fldChar w:fldCharType="end"/>
      </w:r>
      <w:bookmarkEnd w:id="228"/>
      <w:bookmarkEnd w:id="229"/>
      <w:bookmarkEnd w:id="230"/>
      <w:r w:rsidRPr="00E36721">
        <w:t> – Настройка взаимодействия с ТШ КБР. Параметры подключения. Протокол HTTP</w:t>
      </w:r>
    </w:p>
    <w:p w:rsidR="006B216D" w:rsidRPr="00E36721" w:rsidRDefault="00E36721">
      <w:pPr>
        <w:pStyle w:val="a0"/>
        <w:numPr>
          <w:ilvl w:val="0"/>
          <w:numId w:val="22"/>
        </w:numPr>
      </w:pPr>
      <w:r w:rsidRPr="00E36721">
        <w:t>Вкладка «Параметры подключения»:</w:t>
      </w:r>
    </w:p>
    <w:p w:rsidR="006B216D" w:rsidRPr="00E36721" w:rsidRDefault="00E36721">
      <w:pPr>
        <w:pStyle w:val="a0"/>
        <w:numPr>
          <w:ilvl w:val="1"/>
          <w:numId w:val="23"/>
        </w:numPr>
      </w:pPr>
      <w:r w:rsidRPr="00E36721">
        <w:t>«Протокол» – позволяет выбрать протокол подключения к ТШ КБР, доступны варианты: «HTTP» и «IBM MQ». В зависимости от выбора варианта протокола подключения становятся доступными соответствующие данному протоколу параметры. Параметры, необходимые для настройки подключения по транспортному протоколу, клиенту Банка России предоставляет территориальное учреждение Банка России;</w:t>
      </w:r>
    </w:p>
    <w:p w:rsidR="006B216D" w:rsidRPr="00E36721" w:rsidRDefault="00E36721">
      <w:pPr>
        <w:pStyle w:val="a0"/>
        <w:numPr>
          <w:ilvl w:val="1"/>
          <w:numId w:val="23"/>
        </w:numPr>
      </w:pPr>
      <w:r w:rsidRPr="00E36721">
        <w:t>«Маркер формата» – маркер формата, который будет подставляться в заголовок сообщения при передаче в ТШ КБР;</w:t>
      </w:r>
    </w:p>
    <w:p w:rsidR="006B216D" w:rsidRPr="00E36721" w:rsidRDefault="00E36721">
      <w:pPr>
        <w:pStyle w:val="a0"/>
        <w:numPr>
          <w:ilvl w:val="1"/>
          <w:numId w:val="23"/>
        </w:numPr>
      </w:pPr>
      <w:r w:rsidRPr="00E36721">
        <w:t>«Попыток отправки» – количество повторных попыток отправки ЭС при возникновении ошибок передачи данных в ТШ КБР;</w:t>
      </w:r>
    </w:p>
    <w:p w:rsidR="006B216D" w:rsidRPr="00E36721" w:rsidRDefault="00E36721">
      <w:pPr>
        <w:pStyle w:val="a0"/>
        <w:numPr>
          <w:ilvl w:val="1"/>
          <w:numId w:val="23"/>
        </w:numPr>
      </w:pPr>
      <w:r w:rsidRPr="00E36721">
        <w:t>«Поштучный прием» – при установленном значении параметра ПП АРМ КБР-СПФС переходит на новый режим обмена сообщениями с ТШ КБР, при котором ПП АРМ КБР-СПФС не запрашивает список входящих сообщений, а запрашивает первое ЭС в очереди, при этом идентификатор сообщения не указывается. После обработки сообщения АРМ отправляет на сервер ТШ КБР запрос на удаление сообщения;</w:t>
      </w:r>
    </w:p>
    <w:p w:rsidR="006B216D" w:rsidRPr="00E36721" w:rsidRDefault="00E36721">
      <w:pPr>
        <w:pStyle w:val="a0"/>
        <w:numPr>
          <w:ilvl w:val="1"/>
          <w:numId w:val="23"/>
        </w:numPr>
      </w:pPr>
      <w:r w:rsidRPr="00E36721">
        <w:lastRenderedPageBreak/>
        <w:t>«Проверить соединение» – кнопка предназначена для проверки соединения с ТШ КБР по выбранному протоколу;</w:t>
      </w:r>
    </w:p>
    <w:p w:rsidR="006B216D" w:rsidRPr="00E36721" w:rsidRDefault="00E36721">
      <w:pPr>
        <w:pStyle w:val="a0"/>
        <w:numPr>
          <w:ilvl w:val="1"/>
          <w:numId w:val="23"/>
        </w:numPr>
      </w:pPr>
      <w:r w:rsidRPr="00E36721">
        <w:t xml:space="preserve">«Резервные сервера» </w:t>
      </w:r>
      <w:bookmarkStart w:id="231" w:name="_Noted26e20474"/>
      <w:r w:rsidRPr="00E36721">
        <w:rPr>
          <w:rStyle w:val="af"/>
        </w:rPr>
        <w:footnoteReference w:id="1"/>
      </w:r>
      <w:bookmarkEnd w:id="231"/>
      <w:r w:rsidRPr="00E36721">
        <w:t> – по кнопке открывается окно, в котором нужно задать список IP адресов ТШ КБР, на которые будет перенаправляться соединение в случае отсутствия подключения к основному серверу</w:t>
      </w:r>
      <w:r w:rsidR="008F001E">
        <w:t xml:space="preserve"> </w:t>
      </w:r>
      <w:r w:rsidRPr="00E36721">
        <w:t>(рисунок </w:t>
      </w:r>
      <w:r w:rsidRPr="00E36721">
        <w:fldChar w:fldCharType="begin"/>
      </w:r>
      <w:r w:rsidRPr="00E36721">
        <w:instrText xml:space="preserve"> REF _Numd26e20496 \h </w:instrText>
      </w:r>
      <w:r w:rsidRPr="00E36721">
        <w:fldChar w:fldCharType="separate"/>
      </w:r>
      <w:r w:rsidRPr="00E36721">
        <w:t>29</w:t>
      </w:r>
      <w:r w:rsidRPr="00E36721">
        <w:fldChar w:fldCharType="end"/>
      </w:r>
      <w:r w:rsidRPr="00E36721">
        <w:t xml:space="preserve">): </w:t>
      </w:r>
    </w:p>
    <w:p w:rsidR="006B216D" w:rsidRPr="00E36721" w:rsidRDefault="00E36721">
      <w:pPr>
        <w:pStyle w:val="NoIndentTextCenter"/>
        <w:keepNext/>
      </w:pPr>
      <w:r w:rsidRPr="00E36721">
        <w:rPr>
          <w:noProof/>
        </w:rPr>
        <w:drawing>
          <wp:inline distT="0" distB="0" distL="0" distR="0">
            <wp:extent cx="5019675" cy="382905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setup_okno-reserve-srv.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019675" cy="3829050"/>
                    </a:xfrm>
                    <a:prstGeom prst="rect">
                      <a:avLst/>
                    </a:prstGeom>
                  </pic:spPr>
                </pic:pic>
              </a:graphicData>
            </a:graphic>
          </wp:inline>
        </w:drawing>
      </w:r>
    </w:p>
    <w:p w:rsidR="006B216D" w:rsidRPr="00E36721" w:rsidRDefault="00E36721">
      <w:pPr>
        <w:pStyle w:val="FigCaption"/>
        <w:jc w:val="center"/>
      </w:pPr>
      <w:bookmarkStart w:id="232" w:name="_Refd26e20496"/>
      <w:bookmarkStart w:id="233" w:name="_Tocd26e20496"/>
      <w:r w:rsidRPr="00E36721">
        <w:t>Рисунок </w:t>
      </w:r>
      <w:bookmarkStart w:id="234" w:name="_Numd26e20496"/>
      <w:r w:rsidRPr="00E36721">
        <w:fldChar w:fldCharType="begin"/>
      </w:r>
      <w:r w:rsidRPr="00E36721">
        <w:instrText xml:space="preserve"> SEQ Рисунок \* ARABIC </w:instrText>
      </w:r>
      <w:r w:rsidRPr="00E36721">
        <w:fldChar w:fldCharType="separate"/>
      </w:r>
      <w:r w:rsidRPr="00E36721">
        <w:t>29</w:t>
      </w:r>
      <w:r w:rsidRPr="00E36721">
        <w:fldChar w:fldCharType="end"/>
      </w:r>
      <w:bookmarkEnd w:id="232"/>
      <w:bookmarkEnd w:id="233"/>
      <w:bookmarkEnd w:id="234"/>
      <w:r w:rsidRPr="00E36721">
        <w:t> – Окно «Резервные сервера»</w:t>
      </w:r>
    </w:p>
    <w:p w:rsidR="006B216D" w:rsidRPr="00E36721" w:rsidRDefault="00E36721">
      <w:pPr>
        <w:pStyle w:val="ac"/>
        <w:ind w:left="0"/>
      </w:pPr>
      <w:r w:rsidRPr="00E36721">
        <w:t>Соединение устанавливается с первым доступным IP адресом из списка, при недоступности соединения используется следующий в списке IP адрес. При последующем установлении HTTP/IBM MQ соединения используется последний IP адрес, на который было выполнено успешное соединение до момента перезапуска ПП АРМ КБР-СПФС.</w:t>
      </w:r>
    </w:p>
    <w:p w:rsidR="006B216D" w:rsidRPr="00E36721" w:rsidRDefault="00E36721">
      <w:pPr>
        <w:pStyle w:val="ac"/>
        <w:ind w:left="0"/>
      </w:pPr>
      <w:r w:rsidRPr="00E36721">
        <w:t xml:space="preserve">Если выделить строку с адресом сервера и нажать кнопку редактирования </w:t>
      </w:r>
      <w:r w:rsidRPr="00E36721">
        <w:rPr>
          <w:noProof/>
        </w:rPr>
        <w:drawing>
          <wp:inline distT="0" distB="0" distL="0" distR="0">
            <wp:extent cx="238125" cy="203277"/>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edi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38125" cy="203277"/>
                    </a:xfrm>
                    <a:prstGeom prst="rect">
                      <a:avLst/>
                    </a:prstGeom>
                  </pic:spPr>
                </pic:pic>
              </a:graphicData>
            </a:graphic>
          </wp:inline>
        </w:drawing>
      </w:r>
      <w:r w:rsidRPr="00E36721">
        <w:t xml:space="preserve">, то выбранный адрес становится возможен для изменения. При этом кнопка добавления адреса в список </w:t>
      </w:r>
      <w:r w:rsidRPr="00E36721">
        <w:rPr>
          <w:noProof/>
        </w:rPr>
        <w:drawing>
          <wp:inline distT="0" distB="0" distL="0" distR="0">
            <wp:extent cx="238125" cy="203277"/>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dd.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38125" cy="203277"/>
                    </a:xfrm>
                    <a:prstGeom prst="rect">
                      <a:avLst/>
                    </a:prstGeom>
                  </pic:spPr>
                </pic:pic>
              </a:graphicData>
            </a:graphic>
          </wp:inline>
        </w:drawing>
      </w:r>
      <w:r w:rsidRPr="00E36721">
        <w:t xml:space="preserve"> превращается в кнопку принятия изменений </w:t>
      </w:r>
      <w:r w:rsidRPr="00E36721">
        <w:rPr>
          <w:noProof/>
        </w:rPr>
        <w:drawing>
          <wp:inline distT="0" distB="0" distL="0" distR="0">
            <wp:extent cx="285750" cy="185208"/>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OK.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5750" cy="185208"/>
                    </a:xfrm>
                    <a:prstGeom prst="rect">
                      <a:avLst/>
                    </a:prstGeom>
                  </pic:spPr>
                </pic:pic>
              </a:graphicData>
            </a:graphic>
          </wp:inline>
        </w:drawing>
      </w:r>
      <w:r w:rsidRPr="00E36721">
        <w:t xml:space="preserve"> Зафиксировать изменение адреса можно либо нажав кнопку </w:t>
      </w:r>
      <w:r w:rsidRPr="00E36721">
        <w:rPr>
          <w:noProof/>
        </w:rPr>
        <w:drawing>
          <wp:inline distT="0" distB="0" distL="0" distR="0">
            <wp:extent cx="285750" cy="185208"/>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OK.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5750" cy="185208"/>
                    </a:xfrm>
                    <a:prstGeom prst="rect">
                      <a:avLst/>
                    </a:prstGeom>
                  </pic:spPr>
                </pic:pic>
              </a:graphicData>
            </a:graphic>
          </wp:inline>
        </w:drawing>
      </w:r>
      <w:r w:rsidRPr="00E36721">
        <w:t>, либо нажав клавишу Enter.</w:t>
      </w:r>
    </w:p>
    <w:p w:rsidR="006B216D" w:rsidRPr="00E36721" w:rsidRDefault="00E36721">
      <w:pPr>
        <w:pStyle w:val="NoIndentTextCenter"/>
        <w:keepNext/>
      </w:pPr>
      <w:r w:rsidRPr="00E36721">
        <w:rPr>
          <w:noProof/>
        </w:rPr>
        <w:lastRenderedPageBreak/>
        <w:drawing>
          <wp:inline distT="0" distB="0" distL="0" distR="0">
            <wp:extent cx="5048250" cy="382905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setup_okno-reserve-srv-OK.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048250" cy="3829050"/>
                    </a:xfrm>
                    <a:prstGeom prst="rect">
                      <a:avLst/>
                    </a:prstGeom>
                  </pic:spPr>
                </pic:pic>
              </a:graphicData>
            </a:graphic>
          </wp:inline>
        </w:drawing>
      </w:r>
    </w:p>
    <w:p w:rsidR="006B216D" w:rsidRPr="00E36721" w:rsidRDefault="00E36721">
      <w:pPr>
        <w:pStyle w:val="FigCaption"/>
        <w:jc w:val="center"/>
      </w:pPr>
      <w:bookmarkStart w:id="235" w:name="_Refd26e20523"/>
      <w:bookmarkStart w:id="236" w:name="_Tocd26e20523"/>
      <w:r w:rsidRPr="00E36721">
        <w:t>Рисунок </w:t>
      </w:r>
      <w:bookmarkStart w:id="237" w:name="_Numd26e20523"/>
      <w:r w:rsidRPr="00E36721">
        <w:fldChar w:fldCharType="begin"/>
      </w:r>
      <w:r w:rsidRPr="00E36721">
        <w:instrText xml:space="preserve"> SEQ Рисунок \* ARABIC </w:instrText>
      </w:r>
      <w:r w:rsidRPr="00E36721">
        <w:fldChar w:fldCharType="separate"/>
      </w:r>
      <w:r w:rsidRPr="00E36721">
        <w:t>30</w:t>
      </w:r>
      <w:r w:rsidRPr="00E36721">
        <w:fldChar w:fldCharType="end"/>
      </w:r>
      <w:bookmarkEnd w:id="235"/>
      <w:bookmarkEnd w:id="236"/>
      <w:bookmarkEnd w:id="237"/>
      <w:r w:rsidRPr="00E36721">
        <w:t> – Окно «Резервные сервера», кнопка принятия изменений</w:t>
      </w:r>
    </w:p>
    <w:p w:rsidR="006B216D" w:rsidRPr="00E36721" w:rsidRDefault="00E36721">
      <w:pPr>
        <w:pStyle w:val="a2"/>
      </w:pPr>
      <w:r w:rsidRPr="00E36721">
        <w:t>В зависимости от выбранного протокола на вкладке «Параметры подключения» (рисунок </w:t>
      </w:r>
      <w:r w:rsidRPr="00E36721">
        <w:fldChar w:fldCharType="begin"/>
      </w:r>
      <w:r w:rsidRPr="00E36721">
        <w:instrText xml:space="preserve"> REF _Numd26e20376 \h </w:instrText>
      </w:r>
      <w:r w:rsidRPr="00E36721">
        <w:fldChar w:fldCharType="separate"/>
      </w:r>
      <w:r w:rsidRPr="00E36721">
        <w:t>28</w:t>
      </w:r>
      <w:r w:rsidRPr="00E36721">
        <w:fldChar w:fldCharType="end"/>
      </w:r>
      <w:r w:rsidRPr="00E36721">
        <w:t>), доступны соответствующие ему настройки:</w:t>
      </w:r>
    </w:p>
    <w:p w:rsidR="006B216D" w:rsidRPr="00E36721" w:rsidRDefault="00E36721">
      <w:pPr>
        <w:pStyle w:val="a0"/>
        <w:numPr>
          <w:ilvl w:val="0"/>
          <w:numId w:val="24"/>
        </w:numPr>
      </w:pPr>
      <w:r w:rsidRPr="00E36721">
        <w:t>Параметры протокола IBM MQ Поля ввода данных настроек появляются в окне «Настройка взаимодействия с ТШ КБР» при указании в поле «Протокол» (поле выбора протокола подключения к ТШ КБР) значения «IBM MQ» (рисунок </w:t>
      </w:r>
      <w:r w:rsidRPr="00E36721">
        <w:fldChar w:fldCharType="begin"/>
      </w:r>
      <w:r w:rsidRPr="00E36721">
        <w:instrText xml:space="preserve"> REF _Numd26e20568 \h </w:instrText>
      </w:r>
      <w:r w:rsidRPr="00E36721">
        <w:fldChar w:fldCharType="separate"/>
      </w:r>
      <w:r w:rsidRPr="00E36721">
        <w:t>31</w:t>
      </w:r>
      <w:r w:rsidRPr="00E36721">
        <w:fldChar w:fldCharType="end"/>
      </w:r>
      <w:r w:rsidRPr="00E36721">
        <w:t>).</w:t>
      </w:r>
    </w:p>
    <w:p w:rsidR="006B216D" w:rsidRPr="00E36721" w:rsidRDefault="00E36721">
      <w:pPr>
        <w:pStyle w:val="NoIndentTextCenter"/>
        <w:keepNext/>
      </w:pPr>
      <w:r w:rsidRPr="00E36721">
        <w:rPr>
          <w:noProof/>
        </w:rPr>
        <w:lastRenderedPageBreak/>
        <w:drawing>
          <wp:inline distT="0" distB="0" distL="0" distR="0">
            <wp:extent cx="6120000" cy="5674124"/>
            <wp:effectExtent l="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svk-tshkbr-webMQ.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8105775" cy="7515225"/>
                    </a:xfrm>
                    <a:prstGeom prst="rect">
                      <a:avLst/>
                    </a:prstGeom>
                  </pic:spPr>
                </pic:pic>
              </a:graphicData>
            </a:graphic>
          </wp:inline>
        </w:drawing>
      </w:r>
    </w:p>
    <w:p w:rsidR="006B216D" w:rsidRPr="00E36721" w:rsidRDefault="00E36721">
      <w:pPr>
        <w:pStyle w:val="FigCaption"/>
        <w:jc w:val="center"/>
      </w:pPr>
      <w:bookmarkStart w:id="238" w:name="_Refd26e20568"/>
      <w:bookmarkStart w:id="239" w:name="_Tocd26e20568"/>
      <w:r w:rsidRPr="00E36721">
        <w:t>Рисунок </w:t>
      </w:r>
      <w:bookmarkStart w:id="240" w:name="_Numd26e20568"/>
      <w:r w:rsidRPr="00E36721">
        <w:fldChar w:fldCharType="begin"/>
      </w:r>
      <w:r w:rsidRPr="00E36721">
        <w:instrText xml:space="preserve"> SEQ Рисунок \* ARABIC </w:instrText>
      </w:r>
      <w:r w:rsidRPr="00E36721">
        <w:fldChar w:fldCharType="separate"/>
      </w:r>
      <w:r w:rsidRPr="00E36721">
        <w:t>31</w:t>
      </w:r>
      <w:r w:rsidRPr="00E36721">
        <w:fldChar w:fldCharType="end"/>
      </w:r>
      <w:bookmarkEnd w:id="238"/>
      <w:bookmarkEnd w:id="239"/>
      <w:bookmarkEnd w:id="240"/>
      <w:r w:rsidRPr="00E36721">
        <w:t> – Настройка взаимодействия с ТШ КБР. Параметры подключения. Протокол IBM Websphere MQ</w:t>
      </w:r>
    </w:p>
    <w:p w:rsidR="006B216D" w:rsidRPr="00E36721" w:rsidRDefault="00E36721">
      <w:pPr>
        <w:pStyle w:val="ac"/>
        <w:ind w:left="0"/>
      </w:pPr>
      <w:r w:rsidRPr="00E36721">
        <w:t>Поля ввода данных настроек разбиты на подгруппы «WMQ», «Отправка», «Прием».</w:t>
      </w:r>
    </w:p>
    <w:p w:rsidR="006B216D" w:rsidRPr="00E36721" w:rsidRDefault="00E36721">
      <w:pPr>
        <w:pStyle w:val="a0"/>
        <w:numPr>
          <w:ilvl w:val="1"/>
          <w:numId w:val="25"/>
        </w:numPr>
      </w:pPr>
      <w:r w:rsidRPr="00E36721">
        <w:t>Подгруппа «WMQ» включает:</w:t>
      </w:r>
    </w:p>
    <w:p w:rsidR="006B216D" w:rsidRPr="00E36721" w:rsidRDefault="00E36721">
      <w:pPr>
        <w:pStyle w:val="a0"/>
        <w:numPr>
          <w:ilvl w:val="2"/>
          <w:numId w:val="26"/>
        </w:numPr>
      </w:pPr>
      <w:r w:rsidRPr="00E36721">
        <w:t>«Сервер» – сервер подключения IBM MQ;</w:t>
      </w:r>
    </w:p>
    <w:p w:rsidR="006B216D" w:rsidRPr="00E36721" w:rsidRDefault="00E36721">
      <w:pPr>
        <w:pStyle w:val="a0"/>
        <w:numPr>
          <w:ilvl w:val="2"/>
          <w:numId w:val="26"/>
        </w:numPr>
      </w:pPr>
      <w:r w:rsidRPr="00E36721">
        <w:t>«Порт» – порт подключения IBM MQ;</w:t>
      </w:r>
    </w:p>
    <w:p w:rsidR="006B216D" w:rsidRPr="00E36721" w:rsidRDefault="00E36721">
      <w:pPr>
        <w:pStyle w:val="a0"/>
        <w:numPr>
          <w:ilvl w:val="2"/>
          <w:numId w:val="26"/>
        </w:numPr>
      </w:pPr>
      <w:r w:rsidRPr="00E36721">
        <w:t>«Канал» – имя канала подключения для WMQ;</w:t>
      </w:r>
    </w:p>
    <w:p w:rsidR="006B216D" w:rsidRPr="00E36721" w:rsidRDefault="00E36721">
      <w:pPr>
        <w:pStyle w:val="a0"/>
        <w:numPr>
          <w:ilvl w:val="2"/>
          <w:numId w:val="26"/>
        </w:numPr>
      </w:pPr>
      <w:r w:rsidRPr="00E36721">
        <w:t>«Менеджер» – имя менеджера очередей на сервере WMQ;</w:t>
      </w:r>
    </w:p>
    <w:p w:rsidR="006B216D" w:rsidRPr="00E36721" w:rsidRDefault="00E36721">
      <w:pPr>
        <w:pStyle w:val="a0"/>
        <w:numPr>
          <w:ilvl w:val="2"/>
          <w:numId w:val="26"/>
        </w:numPr>
      </w:pPr>
      <w:r w:rsidRPr="00E36721">
        <w:t>«Использовать прикладную аутентификацию» – при подключении к локальному менеджеру очередей ТШ КБР будут использоваться имя пользователя и пароль, указанные в группе «Прикладная аутентификация» на вкладке «Аутентификация».</w:t>
      </w:r>
    </w:p>
    <w:p w:rsidR="006B216D" w:rsidRPr="00E36721" w:rsidRDefault="00E36721">
      <w:pPr>
        <w:pStyle w:val="a0"/>
        <w:numPr>
          <w:ilvl w:val="0"/>
          <w:numId w:val="27"/>
        </w:numPr>
      </w:pPr>
      <w:r w:rsidRPr="00E36721">
        <w:t>Подгруппа «Отправка» включает:</w:t>
      </w:r>
    </w:p>
    <w:p w:rsidR="006B216D" w:rsidRPr="00E36721" w:rsidRDefault="00E36721">
      <w:pPr>
        <w:pStyle w:val="a0"/>
        <w:numPr>
          <w:ilvl w:val="1"/>
          <w:numId w:val="28"/>
        </w:numPr>
      </w:pPr>
      <w:r w:rsidRPr="00E36721">
        <w:lastRenderedPageBreak/>
        <w:t>«Очередь» – очередь для отправки ЭС;</w:t>
      </w:r>
    </w:p>
    <w:p w:rsidR="006B216D" w:rsidRPr="00E36721" w:rsidRDefault="00E36721">
      <w:pPr>
        <w:pStyle w:val="a0"/>
        <w:numPr>
          <w:ilvl w:val="1"/>
          <w:numId w:val="28"/>
        </w:numPr>
      </w:pPr>
      <w:r w:rsidRPr="00E36721">
        <w:t>«Менеджер ответов» – менеджер очередей ответных сообщений, указываемый при отправке;</w:t>
      </w:r>
    </w:p>
    <w:p w:rsidR="006B216D" w:rsidRPr="00E36721" w:rsidRDefault="00E36721">
      <w:pPr>
        <w:pStyle w:val="a0"/>
        <w:numPr>
          <w:ilvl w:val="1"/>
          <w:numId w:val="28"/>
        </w:numPr>
      </w:pPr>
      <w:r w:rsidRPr="00E36721">
        <w:t>«Очередь ответов» – очередь ответных сообщений, указываемая при отправке;</w:t>
      </w:r>
    </w:p>
    <w:p w:rsidR="006B216D" w:rsidRPr="00E36721" w:rsidRDefault="00E36721">
      <w:pPr>
        <w:pStyle w:val="a0"/>
        <w:numPr>
          <w:ilvl w:val="1"/>
          <w:numId w:val="28"/>
        </w:numPr>
      </w:pPr>
      <w:r w:rsidRPr="00E36721">
        <w:t>«Запрашивать квитанцию о доставке ЭС в очередь на ТШ КБР» – при установленном параметре будет происходить запрос квитанции о доставке ЭС в очередь на ТШ КБР с указанием имени очереди отправки квитанций;</w:t>
      </w:r>
    </w:p>
    <w:p w:rsidR="006B216D" w:rsidRPr="00E36721" w:rsidRDefault="00E36721">
      <w:pPr>
        <w:pStyle w:val="a0"/>
        <w:numPr>
          <w:ilvl w:val="1"/>
          <w:numId w:val="28"/>
        </w:numPr>
      </w:pPr>
      <w:r w:rsidRPr="00E36721">
        <w:t>«Запрашивать квитанцию о получении ЭС из входящей очереди на ТШ КБР» – при установленном параметре будет происходить запрос квитанции о получении ЭС из входящей очереди на ТШ КБР с указанием имени очереди отправки квитанций.</w:t>
      </w:r>
    </w:p>
    <w:p w:rsidR="006B216D" w:rsidRPr="00E36721" w:rsidRDefault="00E36721">
      <w:pPr>
        <w:pStyle w:val="a0"/>
        <w:numPr>
          <w:ilvl w:val="0"/>
          <w:numId w:val="29"/>
        </w:numPr>
      </w:pPr>
      <w:r w:rsidRPr="00E36721">
        <w:t>Подгруппа «Прием» включает:</w:t>
      </w:r>
    </w:p>
    <w:p w:rsidR="006B216D" w:rsidRPr="00E36721" w:rsidRDefault="00E36721">
      <w:pPr>
        <w:pStyle w:val="a0"/>
        <w:numPr>
          <w:ilvl w:val="1"/>
          <w:numId w:val="30"/>
        </w:numPr>
      </w:pPr>
      <w:r w:rsidRPr="00E36721">
        <w:t>«Очередь» – очередь для вычитывания входящих ЭС.</w:t>
      </w:r>
    </w:p>
    <w:p w:rsidR="006B216D" w:rsidRPr="00E36721" w:rsidRDefault="00E36721">
      <w:pPr>
        <w:pStyle w:val="a2"/>
      </w:pPr>
      <w:r w:rsidRPr="00E36721">
        <w:t>Параметры протокола HTTP.</w:t>
      </w:r>
    </w:p>
    <w:p w:rsidR="006B216D" w:rsidRPr="00E36721" w:rsidRDefault="00E36721">
      <w:pPr>
        <w:pStyle w:val="a2"/>
      </w:pPr>
      <w:r w:rsidRPr="00E36721">
        <w:t>Поля ввода данных настроек появляются в окне настроек</w:t>
      </w:r>
      <w:r w:rsidR="008F001E">
        <w:t xml:space="preserve"> </w:t>
      </w:r>
      <w:r w:rsidRPr="00E36721">
        <w:t>при указании в поле «Протокол» (поле выбора протокола подключения к ТШ КБР) значения «HTTP».</w:t>
      </w:r>
    </w:p>
    <w:p w:rsidR="006B216D" w:rsidRPr="00E36721" w:rsidRDefault="00E36721">
      <w:pPr>
        <w:pStyle w:val="a2"/>
      </w:pPr>
      <w:r w:rsidRPr="00E36721">
        <w:t>Группа «HTTP» содержит параметры:</w:t>
      </w:r>
    </w:p>
    <w:p w:rsidR="006B216D" w:rsidRPr="00E36721" w:rsidRDefault="00E36721">
      <w:pPr>
        <w:pStyle w:val="a0"/>
        <w:numPr>
          <w:ilvl w:val="0"/>
          <w:numId w:val="31"/>
        </w:numPr>
      </w:pPr>
      <w:r w:rsidRPr="00E36721">
        <w:t>«Адрес отправки» – адрес сервера ТШ КБР для отправки ЭС;</w:t>
      </w:r>
    </w:p>
    <w:p w:rsidR="006B216D" w:rsidRPr="00E36721" w:rsidRDefault="00E36721">
      <w:pPr>
        <w:pStyle w:val="a0"/>
        <w:numPr>
          <w:ilvl w:val="0"/>
          <w:numId w:val="31"/>
        </w:numPr>
      </w:pPr>
      <w:r w:rsidRPr="00E36721">
        <w:t>«Адрес приема» – адрес сервера ТШ КБР для приема ЭС;</w:t>
      </w:r>
    </w:p>
    <w:p w:rsidR="006B216D" w:rsidRPr="00E36721" w:rsidRDefault="00E36721">
      <w:pPr>
        <w:pStyle w:val="a0"/>
        <w:numPr>
          <w:ilvl w:val="0"/>
          <w:numId w:val="31"/>
        </w:numPr>
      </w:pPr>
      <w:r w:rsidRPr="00E36721">
        <w:t>«Таймаут операций (c)» – интервал в секундах для ожидания откликов сервера.</w:t>
      </w:r>
    </w:p>
    <w:p w:rsidR="006B216D" w:rsidRPr="00E36721" w:rsidRDefault="00E36721">
      <w:pPr>
        <w:pStyle w:val="a2"/>
      </w:pPr>
      <w:r w:rsidRPr="00E36721">
        <w:t>В строке URL-адреса сервера имеется возможность указания порта подключения к транспортному шлюзу ТШ КБР. Для этого после указания сервера необходимо указать номер порта через разделяющий символ «:», например, «svk-gate:80».</w:t>
      </w:r>
    </w:p>
    <w:p w:rsidR="006B216D" w:rsidRPr="00E36721" w:rsidRDefault="00E36721">
      <w:pPr>
        <w:pStyle w:val="a2"/>
      </w:pPr>
      <w:r w:rsidRPr="00E36721">
        <w:t>Вкладка «Аутентификация»</w:t>
      </w:r>
      <w:r w:rsidR="008F001E">
        <w:t>.</w:t>
      </w:r>
    </w:p>
    <w:p w:rsidR="006B216D" w:rsidRPr="00E36721" w:rsidRDefault="00E36721">
      <w:pPr>
        <w:pStyle w:val="NoIndentTextCenter"/>
        <w:keepNext/>
      </w:pPr>
      <w:r w:rsidRPr="00E36721">
        <w:rPr>
          <w:noProof/>
        </w:rPr>
        <w:lastRenderedPageBreak/>
        <w:drawing>
          <wp:inline distT="0" distB="0" distL="0" distR="0">
            <wp:extent cx="6120000" cy="5057851"/>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svk-tshkbr-authentication.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8067675" cy="6667500"/>
                    </a:xfrm>
                    <a:prstGeom prst="rect">
                      <a:avLst/>
                    </a:prstGeom>
                  </pic:spPr>
                </pic:pic>
              </a:graphicData>
            </a:graphic>
          </wp:inline>
        </w:drawing>
      </w:r>
    </w:p>
    <w:p w:rsidR="006B216D" w:rsidRPr="00E36721" w:rsidRDefault="00E36721">
      <w:pPr>
        <w:pStyle w:val="FigCaption"/>
        <w:jc w:val="center"/>
      </w:pPr>
      <w:bookmarkStart w:id="241" w:name="_Refd26e20754"/>
      <w:bookmarkStart w:id="242" w:name="_Tocd26e20754"/>
      <w:r w:rsidRPr="00E36721">
        <w:t>Рисунок </w:t>
      </w:r>
      <w:bookmarkStart w:id="243" w:name="_Numd26e20754"/>
      <w:r w:rsidRPr="00E36721">
        <w:fldChar w:fldCharType="begin"/>
      </w:r>
      <w:r w:rsidRPr="00E36721">
        <w:instrText xml:space="preserve"> SEQ Рисунок \* ARABIC </w:instrText>
      </w:r>
      <w:r w:rsidRPr="00E36721">
        <w:fldChar w:fldCharType="separate"/>
      </w:r>
      <w:r w:rsidRPr="00E36721">
        <w:t>32</w:t>
      </w:r>
      <w:r w:rsidRPr="00E36721">
        <w:fldChar w:fldCharType="end"/>
      </w:r>
      <w:bookmarkEnd w:id="241"/>
      <w:bookmarkEnd w:id="242"/>
      <w:bookmarkEnd w:id="243"/>
      <w:r w:rsidRPr="00E36721">
        <w:t> – Настройка взаимодействия с ТШ КБР. Параметры аутентификации</w:t>
      </w:r>
    </w:p>
    <w:p w:rsidR="006B216D" w:rsidRPr="00E36721" w:rsidRDefault="00E36721">
      <w:pPr>
        <w:pStyle w:val="a2"/>
      </w:pPr>
      <w:r w:rsidRPr="00E36721">
        <w:t>Параметры аутентификации (подтверждения подлинности) разбиты на следующие подгруппы:</w:t>
      </w:r>
    </w:p>
    <w:p w:rsidR="006B216D" w:rsidRPr="00E36721" w:rsidRDefault="00E36721">
      <w:pPr>
        <w:pStyle w:val="a"/>
        <w:numPr>
          <w:ilvl w:val="0"/>
          <w:numId w:val="32"/>
        </w:numPr>
      </w:pPr>
      <w:r w:rsidRPr="00E36721">
        <w:t>подгруппа «Сетевая аутентификация»:</w:t>
      </w:r>
    </w:p>
    <w:p w:rsidR="006B216D" w:rsidRPr="00E36721" w:rsidRDefault="00E36721">
      <w:pPr>
        <w:pStyle w:val="a0"/>
        <w:numPr>
          <w:ilvl w:val="1"/>
          <w:numId w:val="33"/>
        </w:numPr>
      </w:pPr>
      <w:r w:rsidRPr="00E36721">
        <w:t>«Тип подключения» – протокол для сетевой аутентификации (Telnet или HTTP);</w:t>
      </w:r>
    </w:p>
    <w:p w:rsidR="006B216D" w:rsidRPr="00E36721" w:rsidRDefault="00E36721">
      <w:pPr>
        <w:pStyle w:val="a0"/>
        <w:numPr>
          <w:ilvl w:val="1"/>
          <w:numId w:val="33"/>
        </w:numPr>
      </w:pPr>
      <w:r w:rsidRPr="00E36721">
        <w:t>«URL» – IP или имя сервера;</w:t>
      </w:r>
    </w:p>
    <w:p w:rsidR="006B216D" w:rsidRPr="00E36721" w:rsidRDefault="00E36721">
      <w:pPr>
        <w:pStyle w:val="a0"/>
        <w:numPr>
          <w:ilvl w:val="1"/>
          <w:numId w:val="33"/>
        </w:numPr>
      </w:pPr>
      <w:r w:rsidRPr="00E36721">
        <w:t>«Имя пользователя» – имя пользователя;</w:t>
      </w:r>
    </w:p>
    <w:p w:rsidR="006B216D" w:rsidRPr="00E36721" w:rsidRDefault="00E36721">
      <w:pPr>
        <w:pStyle w:val="a0"/>
        <w:numPr>
          <w:ilvl w:val="1"/>
          <w:numId w:val="33"/>
        </w:numPr>
      </w:pPr>
      <w:r w:rsidRPr="00E36721">
        <w:t>«Пароль» – пароль пользователя;</w:t>
      </w:r>
    </w:p>
    <w:p w:rsidR="006B216D" w:rsidRPr="00E36721" w:rsidRDefault="00E36721">
      <w:pPr>
        <w:pStyle w:val="a0"/>
        <w:numPr>
          <w:ilvl w:val="1"/>
          <w:numId w:val="33"/>
        </w:numPr>
      </w:pPr>
      <w:r w:rsidRPr="00E36721">
        <w:t>«Таймаут (сек)» – интервал в секундах для ожидания ответа сервера авторизации (проверки ЗК и КА);</w:t>
      </w:r>
    </w:p>
    <w:p w:rsidR="006B216D" w:rsidRPr="00E36721" w:rsidRDefault="00E36721">
      <w:pPr>
        <w:pStyle w:val="a"/>
        <w:numPr>
          <w:ilvl w:val="0"/>
          <w:numId w:val="32"/>
        </w:numPr>
      </w:pPr>
      <w:r w:rsidRPr="00E36721">
        <w:t>подгруппа «Прикладная аутентификация»:</w:t>
      </w:r>
    </w:p>
    <w:p w:rsidR="006B216D" w:rsidRPr="00E36721" w:rsidRDefault="00E36721">
      <w:pPr>
        <w:pStyle w:val="a0"/>
        <w:numPr>
          <w:ilvl w:val="1"/>
          <w:numId w:val="34"/>
        </w:numPr>
      </w:pPr>
      <w:r w:rsidRPr="00E36721">
        <w:t>«Имя пользователя» – имя пользователя из домена ТШ КБР;</w:t>
      </w:r>
    </w:p>
    <w:p w:rsidR="006B216D" w:rsidRPr="00E36721" w:rsidRDefault="00E36721">
      <w:pPr>
        <w:pStyle w:val="a0"/>
        <w:numPr>
          <w:ilvl w:val="1"/>
          <w:numId w:val="34"/>
        </w:numPr>
      </w:pPr>
      <w:r w:rsidRPr="00E36721">
        <w:t>«Пароль» – пароль пользователя ТШ КБР.</w:t>
      </w:r>
    </w:p>
    <w:p w:rsidR="006B216D" w:rsidRPr="00E36721" w:rsidRDefault="00E36721">
      <w:pPr>
        <w:pStyle w:val="MyNote"/>
      </w:pPr>
      <w:r w:rsidRPr="00E36721">
        <w:rPr>
          <w:b/>
          <w:spacing w:val="100"/>
        </w:rPr>
        <w:lastRenderedPageBreak/>
        <w:t>Примечание– </w:t>
      </w:r>
      <w:r w:rsidRPr="00E36721">
        <w:t>имя пользователя, который авторизуется на сервере WMQ, должно содержать не более 12-и символов;</w:t>
      </w:r>
    </w:p>
    <w:p w:rsidR="006B216D" w:rsidRPr="00E36721" w:rsidRDefault="006B216D">
      <w:pPr>
        <w:pStyle w:val="Invisible"/>
        <w:spacing w:line="360" w:lineRule="auto"/>
      </w:pPr>
    </w:p>
    <w:p w:rsidR="006B216D" w:rsidRPr="00E36721" w:rsidRDefault="00E36721">
      <w:pPr>
        <w:pStyle w:val="a"/>
        <w:numPr>
          <w:ilvl w:val="0"/>
          <w:numId w:val="32"/>
        </w:numPr>
      </w:pPr>
      <w:r w:rsidRPr="00E36721">
        <w:t>подгруппа «Использовать прокси-сервер при подключении по HTTP»:</w:t>
      </w:r>
    </w:p>
    <w:p w:rsidR="006B216D" w:rsidRPr="00E36721" w:rsidRDefault="00E36721">
      <w:pPr>
        <w:pStyle w:val="a0"/>
        <w:numPr>
          <w:ilvl w:val="1"/>
          <w:numId w:val="35"/>
        </w:numPr>
      </w:pPr>
      <w:r w:rsidRPr="00E36721">
        <w:t>«Использовать прокси при подключении по HTTP» – признак использования прокси-сервера;</w:t>
      </w:r>
    </w:p>
    <w:p w:rsidR="006B216D" w:rsidRPr="00E36721" w:rsidRDefault="00E36721">
      <w:pPr>
        <w:pStyle w:val="a0"/>
        <w:numPr>
          <w:ilvl w:val="1"/>
          <w:numId w:val="35"/>
        </w:numPr>
      </w:pPr>
      <w:r w:rsidRPr="00E36721">
        <w:t>«Использовать параметры прокси по умолчанию (настройки IE)» – признак использования настроек, заданных в свойствах обозревателя IE операционной системы;</w:t>
      </w:r>
    </w:p>
    <w:p w:rsidR="006B216D" w:rsidRPr="00E36721" w:rsidRDefault="00E36721">
      <w:pPr>
        <w:pStyle w:val="a0"/>
        <w:numPr>
          <w:ilvl w:val="1"/>
          <w:numId w:val="35"/>
        </w:numPr>
      </w:pPr>
      <w:r w:rsidRPr="00E36721">
        <w:t>«URL» – IP или имя прокси-сервера;</w:t>
      </w:r>
    </w:p>
    <w:p w:rsidR="006B216D" w:rsidRPr="00E36721" w:rsidRDefault="00E36721">
      <w:pPr>
        <w:pStyle w:val="a0"/>
        <w:numPr>
          <w:ilvl w:val="1"/>
          <w:numId w:val="35"/>
        </w:numPr>
      </w:pPr>
      <w:r w:rsidRPr="00E36721">
        <w:t>«Порт» – номер порта прокси-сервера;</w:t>
      </w:r>
    </w:p>
    <w:p w:rsidR="006B216D" w:rsidRPr="00E36721" w:rsidRDefault="00E36721">
      <w:pPr>
        <w:pStyle w:val="a0"/>
        <w:numPr>
          <w:ilvl w:val="1"/>
          <w:numId w:val="35"/>
        </w:numPr>
      </w:pPr>
      <w:r w:rsidRPr="00E36721">
        <w:t>«Имя пользователя» – имя пользователя;</w:t>
      </w:r>
    </w:p>
    <w:p w:rsidR="006B216D" w:rsidRPr="00E36721" w:rsidRDefault="00E36721">
      <w:pPr>
        <w:pStyle w:val="a0"/>
        <w:numPr>
          <w:ilvl w:val="1"/>
          <w:numId w:val="35"/>
        </w:numPr>
      </w:pPr>
      <w:r w:rsidRPr="00E36721">
        <w:t>«Пароль» – пароль пользователя;</w:t>
      </w:r>
    </w:p>
    <w:p w:rsidR="006B216D" w:rsidRPr="00E36721" w:rsidRDefault="00E36721">
      <w:pPr>
        <w:pStyle w:val="a0"/>
        <w:numPr>
          <w:ilvl w:val="1"/>
          <w:numId w:val="35"/>
        </w:numPr>
      </w:pPr>
      <w:r w:rsidRPr="00E36721">
        <w:t>«Домен» – домен пользователя.</w:t>
      </w:r>
    </w:p>
    <w:p w:rsidR="006B216D" w:rsidRPr="00E36721" w:rsidRDefault="00E36721">
      <w:pPr>
        <w:pStyle w:val="31"/>
      </w:pPr>
      <w:bookmarkStart w:id="244" w:name="_Refd26e20864"/>
      <w:bookmarkStart w:id="245" w:name="_Numd26e20864"/>
      <w:bookmarkStart w:id="246" w:name="_Toc190098904"/>
      <w:r w:rsidRPr="00E36721">
        <w:t>Транспорт</w:t>
      </w:r>
      <w:bookmarkEnd w:id="244"/>
      <w:bookmarkEnd w:id="245"/>
      <w:bookmarkEnd w:id="246"/>
    </w:p>
    <w:p w:rsidR="006B216D" w:rsidRPr="00E36721" w:rsidRDefault="00E36721">
      <w:pPr>
        <w:pStyle w:val="a2"/>
      </w:pPr>
      <w:r w:rsidRPr="00E36721">
        <w:t>Группа параметров, отвечающих за прием и отправку сообщений (рисунок </w:t>
      </w:r>
      <w:r w:rsidRPr="00E36721">
        <w:fldChar w:fldCharType="begin"/>
      </w:r>
      <w:r w:rsidRPr="00E36721">
        <w:instrText xml:space="preserve"> REF _Numd26e20947 \h </w:instrText>
      </w:r>
      <w:r w:rsidRPr="00E36721">
        <w:fldChar w:fldCharType="separate"/>
      </w:r>
      <w:r w:rsidRPr="00E36721">
        <w:t>33</w:t>
      </w:r>
      <w:r w:rsidRPr="00E36721">
        <w:fldChar w:fldCharType="end"/>
      </w:r>
      <w:r w:rsidRPr="00E36721">
        <w:t>).</w:t>
      </w:r>
    </w:p>
    <w:p w:rsidR="006B216D" w:rsidRPr="00E36721" w:rsidRDefault="00E36721">
      <w:pPr>
        <w:pStyle w:val="NoIndentTextCenter"/>
        <w:keepNext/>
      </w:pPr>
      <w:r w:rsidRPr="00E36721">
        <w:rPr>
          <w:noProof/>
        </w:rPr>
        <w:drawing>
          <wp:inline distT="0" distB="0" distL="0" distR="0">
            <wp:extent cx="6120000" cy="4751707"/>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transport.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7029450" cy="5457825"/>
                    </a:xfrm>
                    <a:prstGeom prst="rect">
                      <a:avLst/>
                    </a:prstGeom>
                  </pic:spPr>
                </pic:pic>
              </a:graphicData>
            </a:graphic>
          </wp:inline>
        </w:drawing>
      </w:r>
    </w:p>
    <w:p w:rsidR="006B216D" w:rsidRPr="00E36721" w:rsidRDefault="00E36721">
      <w:pPr>
        <w:pStyle w:val="FigCaption"/>
        <w:jc w:val="center"/>
      </w:pPr>
      <w:bookmarkStart w:id="247" w:name="_Refd26e20947"/>
      <w:bookmarkStart w:id="248" w:name="_Tocd26e20947"/>
      <w:r w:rsidRPr="00E36721">
        <w:t>Рисунок </w:t>
      </w:r>
      <w:bookmarkStart w:id="249" w:name="_Numd26e20947"/>
      <w:r w:rsidRPr="00E36721">
        <w:fldChar w:fldCharType="begin"/>
      </w:r>
      <w:r w:rsidRPr="00E36721">
        <w:instrText xml:space="preserve"> SEQ Рисунок \* ARABIC </w:instrText>
      </w:r>
      <w:r w:rsidRPr="00E36721">
        <w:fldChar w:fldCharType="separate"/>
      </w:r>
      <w:r w:rsidRPr="00E36721">
        <w:t>33</w:t>
      </w:r>
      <w:r w:rsidRPr="00E36721">
        <w:fldChar w:fldCharType="end"/>
      </w:r>
      <w:bookmarkEnd w:id="247"/>
      <w:bookmarkEnd w:id="248"/>
      <w:bookmarkEnd w:id="249"/>
      <w:r w:rsidRPr="00E36721">
        <w:t> – Настройки транспорта</w:t>
      </w:r>
    </w:p>
    <w:p w:rsidR="006B216D" w:rsidRPr="00E36721" w:rsidRDefault="00E36721">
      <w:pPr>
        <w:pStyle w:val="a2"/>
      </w:pPr>
      <w:r w:rsidRPr="00E36721">
        <w:lastRenderedPageBreak/>
        <w:t>Подгруппа «Отправка сообщений» включает в себя:</w:t>
      </w:r>
    </w:p>
    <w:p w:rsidR="006B216D" w:rsidRPr="00E36721" w:rsidRDefault="00E36721">
      <w:pPr>
        <w:pStyle w:val="a0"/>
        <w:numPr>
          <w:ilvl w:val="0"/>
          <w:numId w:val="36"/>
        </w:numPr>
      </w:pPr>
      <w:r w:rsidRPr="00E36721">
        <w:t>«Передача в транспорт. Протокол» – параметр определяет передачу сообщений в ТШ КБР по выбираемому протоколу;</w:t>
      </w:r>
    </w:p>
    <w:p w:rsidR="006B216D" w:rsidRPr="00E36721" w:rsidRDefault="00E36721">
      <w:pPr>
        <w:pStyle w:val="a0"/>
        <w:numPr>
          <w:ilvl w:val="0"/>
          <w:numId w:val="36"/>
        </w:numPr>
      </w:pPr>
      <w:r w:rsidRPr="00E36721">
        <w:t>«Интервал отправки (сек)» – параметр определяет интервал отправки сообщений;</w:t>
      </w:r>
    </w:p>
    <w:p w:rsidR="006B216D" w:rsidRPr="00E36721" w:rsidRDefault="00E36721">
      <w:pPr>
        <w:pStyle w:val="a0"/>
        <w:numPr>
          <w:ilvl w:val="0"/>
          <w:numId w:val="36"/>
        </w:numPr>
      </w:pPr>
      <w:r w:rsidRPr="00E36721">
        <w:t>«Выход» – определяет выходной каталог компонента;</w:t>
      </w:r>
    </w:p>
    <w:p w:rsidR="006B216D" w:rsidRPr="00E36721" w:rsidRDefault="00E36721">
      <w:pPr>
        <w:pStyle w:val="a0"/>
        <w:numPr>
          <w:ilvl w:val="0"/>
          <w:numId w:val="36"/>
        </w:numPr>
      </w:pPr>
      <w:r w:rsidRPr="00E36721">
        <w:t>«Таймаут отправки сообщения (сек)» – параметр определяет интервал для возможности отправки/получения без отбраковки ЭС при потере связи с каталогами для обмена особого клиента с агентом;</w:t>
      </w:r>
    </w:p>
    <w:p w:rsidR="006B216D" w:rsidRPr="00E36721" w:rsidRDefault="00E36721">
      <w:pPr>
        <w:pStyle w:val="a0"/>
        <w:numPr>
          <w:ilvl w:val="0"/>
          <w:numId w:val="36"/>
        </w:numPr>
      </w:pPr>
      <w:r w:rsidRPr="00E36721">
        <w:t>«Пауза после неудачной отправки (сек)» – параметр определяет интервал паузы после неудачной отправки сообщения. Если отправка не выполнена (ресурс не доступен), система делает паузу, затем вновь пробует отправить сообщение.</w:t>
      </w:r>
    </w:p>
    <w:p w:rsidR="006B216D" w:rsidRPr="00E36721" w:rsidRDefault="00E36721">
      <w:pPr>
        <w:pStyle w:val="a2"/>
      </w:pPr>
      <w:r w:rsidRPr="00E36721">
        <w:t>Подгруппа «Прием сообщений» включает в себя:</w:t>
      </w:r>
    </w:p>
    <w:p w:rsidR="006B216D" w:rsidRPr="00E36721" w:rsidRDefault="00E36721">
      <w:pPr>
        <w:pStyle w:val="a0"/>
        <w:numPr>
          <w:ilvl w:val="0"/>
          <w:numId w:val="37"/>
        </w:numPr>
      </w:pPr>
      <w:r w:rsidRPr="00E36721">
        <w:t>«Прием из транспорта. Протокол» – параметр определяет прием сообщений из ТШ КБР по выбираемому протоколу;</w:t>
      </w:r>
    </w:p>
    <w:p w:rsidR="006B216D" w:rsidRPr="00E36721" w:rsidRDefault="00E36721">
      <w:pPr>
        <w:pStyle w:val="a0"/>
        <w:numPr>
          <w:ilvl w:val="0"/>
          <w:numId w:val="37"/>
        </w:numPr>
      </w:pPr>
      <w:r w:rsidRPr="00E36721">
        <w:t>«Интервал опроса (сек)» – интервал опроса при приеме сообщений из ТШ КБР;</w:t>
      </w:r>
    </w:p>
    <w:p w:rsidR="006B216D" w:rsidRPr="00E36721" w:rsidRDefault="00E36721">
      <w:pPr>
        <w:pStyle w:val="a0"/>
        <w:numPr>
          <w:ilvl w:val="0"/>
          <w:numId w:val="37"/>
        </w:numPr>
      </w:pPr>
      <w:r w:rsidRPr="00E36721">
        <w:t>«Вход» – определяет входной каталог компонента;</w:t>
      </w:r>
    </w:p>
    <w:p w:rsidR="006B216D" w:rsidRPr="00E36721" w:rsidRDefault="00E36721">
      <w:pPr>
        <w:pStyle w:val="a2"/>
      </w:pPr>
      <w:r w:rsidRPr="00E36721">
        <w:t>Подгруппа «Каталог для выгрузки сообщений с маркером INFO» включает в себя:</w:t>
      </w:r>
    </w:p>
    <w:p w:rsidR="006B216D" w:rsidRPr="00E36721" w:rsidRDefault="00E36721">
      <w:pPr>
        <w:pStyle w:val="a0"/>
        <w:numPr>
          <w:ilvl w:val="0"/>
          <w:numId w:val="38"/>
        </w:numPr>
      </w:pPr>
      <w:r w:rsidRPr="00E36721">
        <w:t>«Выход» – определяет каталог, в который будут выгружаться сообщения с маркером формата INFO.</w:t>
      </w:r>
    </w:p>
    <w:p w:rsidR="006B216D" w:rsidRPr="00E36721" w:rsidRDefault="00E36721">
      <w:pPr>
        <w:pStyle w:val="31"/>
      </w:pPr>
      <w:bookmarkStart w:id="250" w:name="_Refd26e21022"/>
      <w:bookmarkStart w:id="251" w:name="_Numd26e21022"/>
      <w:bookmarkStart w:id="252" w:name="_Toc190098905"/>
      <w:r w:rsidRPr="00E36721">
        <w:t>Транспорт АС КБР</w:t>
      </w:r>
      <w:bookmarkEnd w:id="250"/>
      <w:bookmarkEnd w:id="251"/>
      <w:bookmarkEnd w:id="252"/>
    </w:p>
    <w:p w:rsidR="006B216D" w:rsidRPr="00E36721" w:rsidRDefault="00E36721">
      <w:pPr>
        <w:pStyle w:val="a2"/>
      </w:pPr>
      <w:r w:rsidRPr="00E36721">
        <w:t>При выборе протокола AMQP в качестве интерфейса взаимодействия с АС КБР (рисунок </w:t>
      </w:r>
      <w:r w:rsidRPr="00E36721">
        <w:fldChar w:fldCharType="begin"/>
      </w:r>
      <w:r w:rsidRPr="00E36721">
        <w:instrText xml:space="preserve"> REF _Numd26e21115 \h </w:instrText>
      </w:r>
      <w:r w:rsidRPr="00E36721">
        <w:fldChar w:fldCharType="separate"/>
      </w:r>
      <w:r w:rsidRPr="00E36721">
        <w:t>34</w:t>
      </w:r>
      <w:r w:rsidRPr="00E36721">
        <w:fldChar w:fldCharType="end"/>
      </w:r>
      <w:r w:rsidRPr="00E36721">
        <w:t>) необходимо указать имя сервера (рисунок </w:t>
      </w:r>
      <w:r w:rsidRPr="00E36721">
        <w:fldChar w:fldCharType="begin"/>
      </w:r>
      <w:r w:rsidRPr="00E36721">
        <w:instrText xml:space="preserve"> REF _Numd26e21129 \h </w:instrText>
      </w:r>
      <w:r w:rsidRPr="00E36721">
        <w:fldChar w:fldCharType="separate"/>
      </w:r>
      <w:r w:rsidRPr="00E36721">
        <w:t>35</w:t>
      </w:r>
      <w:r w:rsidRPr="00E36721">
        <w:fldChar w:fldCharType="end"/>
      </w:r>
      <w:r w:rsidRPr="00E36721">
        <w:t>).</w:t>
      </w:r>
    </w:p>
    <w:p w:rsidR="006B216D" w:rsidRPr="00E36721" w:rsidRDefault="00E36721">
      <w:pPr>
        <w:pStyle w:val="NoIndentTextCenter"/>
        <w:keepNext/>
      </w:pPr>
      <w:r w:rsidRPr="00E36721">
        <w:rPr>
          <w:noProof/>
        </w:rPr>
        <w:lastRenderedPageBreak/>
        <w:drawing>
          <wp:inline distT="0" distB="0" distL="0" distR="0">
            <wp:extent cx="6120000" cy="3220318"/>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config_amqp.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8362950" cy="4400550"/>
                    </a:xfrm>
                    <a:prstGeom prst="rect">
                      <a:avLst/>
                    </a:prstGeom>
                  </pic:spPr>
                </pic:pic>
              </a:graphicData>
            </a:graphic>
          </wp:inline>
        </w:drawing>
      </w:r>
    </w:p>
    <w:p w:rsidR="006B216D" w:rsidRPr="00E36721" w:rsidRDefault="00E36721">
      <w:pPr>
        <w:pStyle w:val="FigCaption"/>
        <w:jc w:val="center"/>
      </w:pPr>
      <w:bookmarkStart w:id="253" w:name="_Refd26e21115"/>
      <w:bookmarkStart w:id="254" w:name="_Tocd26e21115"/>
      <w:r w:rsidRPr="00E36721">
        <w:t>Рисунок </w:t>
      </w:r>
      <w:bookmarkStart w:id="255" w:name="_Numd26e21115"/>
      <w:r w:rsidRPr="00E36721">
        <w:fldChar w:fldCharType="begin"/>
      </w:r>
      <w:r w:rsidRPr="00E36721">
        <w:instrText xml:space="preserve"> SEQ Рисунок \* ARABIC </w:instrText>
      </w:r>
      <w:r w:rsidRPr="00E36721">
        <w:fldChar w:fldCharType="separate"/>
      </w:r>
      <w:r w:rsidRPr="00E36721">
        <w:t>34</w:t>
      </w:r>
      <w:r w:rsidRPr="00E36721">
        <w:fldChar w:fldCharType="end"/>
      </w:r>
      <w:bookmarkEnd w:id="253"/>
      <w:bookmarkEnd w:id="254"/>
      <w:bookmarkEnd w:id="255"/>
      <w:r w:rsidRPr="00E36721">
        <w:t> – Выбор протокола AMQP в качестве интерфейса взаимодействия с АС КБР</w:t>
      </w:r>
    </w:p>
    <w:p w:rsidR="006B216D" w:rsidRPr="00E36721" w:rsidRDefault="00E36721">
      <w:pPr>
        <w:pStyle w:val="NoIndentTextCenter"/>
        <w:keepNext/>
      </w:pPr>
      <w:r w:rsidRPr="00E36721">
        <w:rPr>
          <w:noProof/>
        </w:rPr>
        <w:drawing>
          <wp:inline distT="0" distB="0" distL="0" distR="0">
            <wp:extent cx="6120000" cy="3207614"/>
            <wp:effectExtent l="0" t="0" r="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config_amqp_server.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7305675" cy="3829050"/>
                    </a:xfrm>
                    <a:prstGeom prst="rect">
                      <a:avLst/>
                    </a:prstGeom>
                  </pic:spPr>
                </pic:pic>
              </a:graphicData>
            </a:graphic>
          </wp:inline>
        </w:drawing>
      </w:r>
    </w:p>
    <w:p w:rsidR="006B216D" w:rsidRPr="00E36721" w:rsidRDefault="00E36721">
      <w:pPr>
        <w:pStyle w:val="FigCaption"/>
        <w:jc w:val="center"/>
      </w:pPr>
      <w:bookmarkStart w:id="256" w:name="_Refd26e21129"/>
      <w:bookmarkStart w:id="257" w:name="_Tocd26e21129"/>
      <w:r w:rsidRPr="00E36721">
        <w:t>Рисунок </w:t>
      </w:r>
      <w:bookmarkStart w:id="258" w:name="_Numd26e21129"/>
      <w:r w:rsidRPr="00E36721">
        <w:fldChar w:fldCharType="begin"/>
      </w:r>
      <w:r w:rsidRPr="00E36721">
        <w:instrText xml:space="preserve"> SEQ Рисунок \* ARABIC </w:instrText>
      </w:r>
      <w:r w:rsidRPr="00E36721">
        <w:fldChar w:fldCharType="separate"/>
      </w:r>
      <w:r w:rsidRPr="00E36721">
        <w:t>35</w:t>
      </w:r>
      <w:r w:rsidRPr="00E36721">
        <w:fldChar w:fldCharType="end"/>
      </w:r>
      <w:bookmarkEnd w:id="256"/>
      <w:bookmarkEnd w:id="257"/>
      <w:bookmarkEnd w:id="258"/>
      <w:r w:rsidRPr="00E36721">
        <w:t> – Настройка протокола AMQP</w:t>
      </w:r>
    </w:p>
    <w:p w:rsidR="006B216D" w:rsidRPr="00E36721" w:rsidRDefault="00E36721">
      <w:pPr>
        <w:pStyle w:val="a2"/>
      </w:pPr>
      <w:r w:rsidRPr="00E36721">
        <w:t>Если транспорт АС КБР поддерживает SSL (Secure Sockets Layer) необходимо указать имя пользователя и пароль существующей УЗ, обладающей всеми необходимыми правами для установления зашифрованного соединения.</w:t>
      </w:r>
    </w:p>
    <w:p w:rsidR="006B216D" w:rsidRPr="00E36721" w:rsidRDefault="00E36721">
      <w:pPr>
        <w:pStyle w:val="a2"/>
      </w:pPr>
      <w:r w:rsidRPr="00E36721">
        <w:t xml:space="preserve">Опция «Защищать сообщения от удаления из очереди при перезагрузке брокера» обеспечивает сохранность сообщений в очереди даже в случае непредвиденной перезагрузки системы или сбоя. При установленном значении, брокер предпринимает дополнительные меры для сохранения сообщений и предотвращения их потери. Включение </w:t>
      </w:r>
      <w:r w:rsidRPr="00E36721">
        <w:lastRenderedPageBreak/>
        <w:t>этой опции может привести к небольшому снижению производительности системы, так как требует дополнительных ресурсов для обеспечения сохранности сообщений. Однако это компенсируется повышением надёжности и стабильности работы АРМ.</w:t>
      </w:r>
    </w:p>
    <w:p w:rsidR="006B216D" w:rsidRPr="00E36721" w:rsidRDefault="00E36721">
      <w:pPr>
        <w:pStyle w:val="31"/>
      </w:pPr>
      <w:bookmarkStart w:id="259" w:name="_Refd26e21158"/>
      <w:bookmarkStart w:id="260" w:name="_Numd26e21158"/>
      <w:bookmarkStart w:id="261" w:name="_Toc190098906"/>
      <w:r w:rsidRPr="00E36721">
        <w:t>Параметры ПВО и оповещений</w:t>
      </w:r>
      <w:bookmarkEnd w:id="259"/>
      <w:bookmarkEnd w:id="260"/>
      <w:bookmarkEnd w:id="261"/>
    </w:p>
    <w:p w:rsidR="006B216D" w:rsidRPr="00E36721" w:rsidRDefault="00E36721">
      <w:pPr>
        <w:pStyle w:val="NoIndentTextCenter"/>
        <w:keepNext/>
      </w:pPr>
      <w:r w:rsidRPr="00E36721">
        <w:rPr>
          <w:noProof/>
        </w:rPr>
        <w:drawing>
          <wp:inline distT="0" distB="0" distL="0" distR="0">
            <wp:extent cx="6120000" cy="5944390"/>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PVO-warnings.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638925" cy="6448425"/>
                    </a:xfrm>
                    <a:prstGeom prst="rect">
                      <a:avLst/>
                    </a:prstGeom>
                  </pic:spPr>
                </pic:pic>
              </a:graphicData>
            </a:graphic>
          </wp:inline>
        </w:drawing>
      </w:r>
    </w:p>
    <w:p w:rsidR="006B216D" w:rsidRPr="00E36721" w:rsidRDefault="00E36721">
      <w:pPr>
        <w:pStyle w:val="FigCaption"/>
        <w:jc w:val="center"/>
      </w:pPr>
      <w:bookmarkStart w:id="262" w:name="_Refd26e21237"/>
      <w:bookmarkStart w:id="263" w:name="_Tocd26e21237"/>
      <w:r w:rsidRPr="00E36721">
        <w:t>Рисунок </w:t>
      </w:r>
      <w:bookmarkStart w:id="264" w:name="_Numd26e21237"/>
      <w:r w:rsidRPr="00E36721">
        <w:fldChar w:fldCharType="begin"/>
      </w:r>
      <w:r w:rsidRPr="00E36721">
        <w:instrText xml:space="preserve"> SEQ Рисунок \* ARABIC </w:instrText>
      </w:r>
      <w:r w:rsidRPr="00E36721">
        <w:fldChar w:fldCharType="separate"/>
      </w:r>
      <w:r w:rsidRPr="00E36721">
        <w:t>36</w:t>
      </w:r>
      <w:r w:rsidRPr="00E36721">
        <w:fldChar w:fldCharType="end"/>
      </w:r>
      <w:bookmarkEnd w:id="262"/>
      <w:bookmarkEnd w:id="263"/>
      <w:bookmarkEnd w:id="264"/>
      <w:r w:rsidRPr="00E36721">
        <w:t> – Параметры ПВО и оповещений</w:t>
      </w:r>
    </w:p>
    <w:p w:rsidR="006B216D" w:rsidRPr="00E36721" w:rsidRDefault="00E36721">
      <w:pPr>
        <w:pStyle w:val="a2"/>
      </w:pPr>
      <w:r w:rsidRPr="00E36721">
        <w:t>Эта группа включает в себя следующие параметры(рисунок </w:t>
      </w:r>
      <w:r w:rsidRPr="00E36721">
        <w:fldChar w:fldCharType="begin"/>
      </w:r>
      <w:r w:rsidRPr="00E36721">
        <w:instrText xml:space="preserve"> REF _Numd26e21237 \h </w:instrText>
      </w:r>
      <w:r w:rsidRPr="00E36721">
        <w:fldChar w:fldCharType="separate"/>
      </w:r>
      <w:r w:rsidRPr="00E36721">
        <w:t>36</w:t>
      </w:r>
      <w:r w:rsidRPr="00E36721">
        <w:fldChar w:fldCharType="end"/>
      </w:r>
      <w:r w:rsidRPr="00E36721">
        <w:t>):</w:t>
      </w:r>
    </w:p>
    <w:p w:rsidR="006B216D" w:rsidRPr="00E36721" w:rsidRDefault="00E36721">
      <w:pPr>
        <w:pStyle w:val="a0"/>
        <w:numPr>
          <w:ilvl w:val="0"/>
          <w:numId w:val="39"/>
        </w:numPr>
      </w:pPr>
      <w:r w:rsidRPr="00E36721">
        <w:t>Параметры ПВО»:</w:t>
      </w:r>
    </w:p>
    <w:p w:rsidR="006B216D" w:rsidRPr="00E36721" w:rsidRDefault="00E36721">
      <w:pPr>
        <w:pStyle w:val="a0"/>
        <w:numPr>
          <w:ilvl w:val="1"/>
          <w:numId w:val="40"/>
        </w:numPr>
      </w:pPr>
      <w:r w:rsidRPr="00E36721">
        <w:t>«Записывать в системный журнал (EventLog)» – признак логирования в системный журнал;</w:t>
      </w:r>
    </w:p>
    <w:p w:rsidR="006B216D" w:rsidRPr="00E36721" w:rsidRDefault="00E36721">
      <w:pPr>
        <w:pStyle w:val="a0"/>
        <w:numPr>
          <w:ilvl w:val="1"/>
          <w:numId w:val="40"/>
        </w:numPr>
      </w:pPr>
      <w:r w:rsidRPr="00E36721">
        <w:t>«Передавать данные по протоколу SysLog» – признак передачи сообщений лога по протоколу SysLog;</w:t>
      </w:r>
    </w:p>
    <w:p w:rsidR="006B216D" w:rsidRPr="00E36721" w:rsidRDefault="00E36721">
      <w:pPr>
        <w:pStyle w:val="a0"/>
        <w:numPr>
          <w:ilvl w:val="1"/>
          <w:numId w:val="40"/>
        </w:numPr>
      </w:pPr>
      <w:r w:rsidRPr="00E36721">
        <w:t>«Сервер» – параметр задает имя сервера SysLog;</w:t>
      </w:r>
    </w:p>
    <w:p w:rsidR="006B216D" w:rsidRPr="00E36721" w:rsidRDefault="00E36721">
      <w:pPr>
        <w:pStyle w:val="a0"/>
        <w:numPr>
          <w:ilvl w:val="1"/>
          <w:numId w:val="40"/>
        </w:numPr>
      </w:pPr>
      <w:r w:rsidRPr="00E36721">
        <w:lastRenderedPageBreak/>
        <w:t>«Порт» – параметр задает порт для взаимодействия;</w:t>
      </w:r>
    </w:p>
    <w:p w:rsidR="006B216D" w:rsidRPr="00E36721" w:rsidRDefault="00E36721">
      <w:pPr>
        <w:pStyle w:val="a0"/>
        <w:numPr>
          <w:ilvl w:val="1"/>
          <w:numId w:val="40"/>
        </w:numPr>
      </w:pPr>
      <w:r w:rsidRPr="00E36721">
        <w:t>«Протокол» – параметр задает протокол взаимодействия с сервером SysLog (UDP или TCP).</w:t>
      </w:r>
    </w:p>
    <w:p w:rsidR="006B216D" w:rsidRPr="00E36721" w:rsidRDefault="00E36721">
      <w:pPr>
        <w:pStyle w:val="a0"/>
        <w:numPr>
          <w:ilvl w:val="0"/>
          <w:numId w:val="39"/>
        </w:numPr>
      </w:pPr>
      <w:r w:rsidRPr="00E36721">
        <w:t>«Группа параметров «Сообщение о потере и восстановлении связи с ТШ КБР»:</w:t>
      </w:r>
    </w:p>
    <w:p w:rsidR="006B216D" w:rsidRPr="00E36721" w:rsidRDefault="00E36721">
      <w:pPr>
        <w:pStyle w:val="a0"/>
        <w:numPr>
          <w:ilvl w:val="1"/>
          <w:numId w:val="41"/>
        </w:numPr>
      </w:pPr>
      <w:r w:rsidRPr="00E36721">
        <w:t>«На экран» – признак вывода сообщения о потере и восстановлении связи с ТШ КБР на экран монитора;</w:t>
      </w:r>
    </w:p>
    <w:p w:rsidR="006B216D" w:rsidRPr="00E36721" w:rsidRDefault="00E36721">
      <w:pPr>
        <w:pStyle w:val="a0"/>
        <w:numPr>
          <w:ilvl w:val="1"/>
          <w:numId w:val="41"/>
        </w:numPr>
      </w:pPr>
      <w:r w:rsidRPr="00E36721">
        <w:t>«На адреса» – признак отправки сообщения о потере и восстановлении связи с ТШ КБР на указанные почтовые адреса. Допускается указание нескольких адресов, разделенных запятыми;</w:t>
      </w:r>
    </w:p>
    <w:p w:rsidR="006B216D" w:rsidRPr="00E36721" w:rsidRDefault="00E36721">
      <w:pPr>
        <w:pStyle w:val="a0"/>
        <w:numPr>
          <w:ilvl w:val="0"/>
          <w:numId w:val="39"/>
        </w:numPr>
      </w:pPr>
      <w:r w:rsidRPr="00E36721">
        <w:t>«Сообщение об ошибках обработки»:</w:t>
      </w:r>
    </w:p>
    <w:p w:rsidR="006B216D" w:rsidRPr="00E36721" w:rsidRDefault="00E36721">
      <w:pPr>
        <w:pStyle w:val="a0"/>
        <w:numPr>
          <w:ilvl w:val="1"/>
          <w:numId w:val="42"/>
        </w:numPr>
      </w:pPr>
      <w:r w:rsidRPr="00E36721">
        <w:t>«На адреса» – признак отправки сообщения об ошибках обработки на указанные почтовые адреса. Допускается указание нескольких адресов, разделенных запятыми.</w:t>
      </w:r>
    </w:p>
    <w:p w:rsidR="006B216D" w:rsidRPr="00E36721" w:rsidRDefault="00E36721">
      <w:pPr>
        <w:pStyle w:val="a0"/>
        <w:numPr>
          <w:ilvl w:val="0"/>
          <w:numId w:val="39"/>
        </w:numPr>
      </w:pPr>
      <w:r w:rsidRPr="00E36721">
        <w:t>«Подгруппа параметров, описывающая настройки почтового сервера»:</w:t>
      </w:r>
    </w:p>
    <w:p w:rsidR="006B216D" w:rsidRPr="00E36721" w:rsidRDefault="00E36721">
      <w:pPr>
        <w:pStyle w:val="a0"/>
        <w:numPr>
          <w:ilvl w:val="1"/>
          <w:numId w:val="43"/>
        </w:numPr>
      </w:pPr>
      <w:r w:rsidRPr="00E36721">
        <w:t>«Сервер SMTP» – имя сервера исходящей почты;</w:t>
      </w:r>
    </w:p>
    <w:p w:rsidR="006B216D" w:rsidRPr="00E36721" w:rsidRDefault="00E36721">
      <w:pPr>
        <w:pStyle w:val="a0"/>
        <w:numPr>
          <w:ilvl w:val="1"/>
          <w:numId w:val="43"/>
        </w:numPr>
      </w:pPr>
      <w:r w:rsidRPr="00E36721">
        <w:t>«Имя и Пароль» – необходимые имя и пароль для авторизации (проверки КА и ЗК) на SMTP-сервере (если авторизация не требуется, то данные поля не заполняются);</w:t>
      </w:r>
    </w:p>
    <w:p w:rsidR="006B216D" w:rsidRPr="00E36721" w:rsidRDefault="00E36721">
      <w:pPr>
        <w:pStyle w:val="a0"/>
        <w:numPr>
          <w:ilvl w:val="1"/>
          <w:numId w:val="43"/>
        </w:numPr>
      </w:pPr>
      <w:r w:rsidRPr="00E36721">
        <w:t>«Отправитель» – почтовый адрес отправителя оповещающего сообщения;</w:t>
      </w:r>
    </w:p>
    <w:p w:rsidR="006B216D" w:rsidRPr="00E36721" w:rsidRDefault="00E36721">
      <w:pPr>
        <w:pStyle w:val="a0"/>
        <w:numPr>
          <w:ilvl w:val="0"/>
          <w:numId w:val="39"/>
        </w:numPr>
      </w:pPr>
      <w:r w:rsidRPr="00E36721">
        <w:t>«Параметры уведомлений о необходимости очистки хранилищ ЭС»:</w:t>
      </w:r>
    </w:p>
    <w:p w:rsidR="006B216D" w:rsidRPr="00E36721" w:rsidRDefault="00E36721">
      <w:pPr>
        <w:pStyle w:val="a0"/>
        <w:numPr>
          <w:ilvl w:val="1"/>
          <w:numId w:val="44"/>
        </w:numPr>
      </w:pPr>
      <w:r w:rsidRPr="00E36721">
        <w:t>«Хранилища документов через» – срок хранения (в днях) ЭС в хранилищах ЭС, кроме хранилища забракованных документов, при превышении которого администратор и оператор будут уведомлены о необходимости произвести очистку соответствующих хранилищ от этих ЭС.</w:t>
      </w:r>
    </w:p>
    <w:p w:rsidR="006B216D" w:rsidRPr="00E36721" w:rsidRDefault="00E36721">
      <w:pPr>
        <w:pStyle w:val="31"/>
      </w:pPr>
      <w:bookmarkStart w:id="265" w:name="_Refd26e21386"/>
      <w:bookmarkStart w:id="266" w:name="_Numd26e21386"/>
      <w:bookmarkStart w:id="267" w:name="_Toc190098907"/>
      <w:r w:rsidRPr="00E36721">
        <w:lastRenderedPageBreak/>
        <w:t>Вложенные документы</w:t>
      </w:r>
      <w:bookmarkEnd w:id="265"/>
      <w:bookmarkEnd w:id="266"/>
      <w:bookmarkEnd w:id="267"/>
    </w:p>
    <w:p w:rsidR="006B216D" w:rsidRPr="00E36721" w:rsidRDefault="00E36721">
      <w:pPr>
        <w:pStyle w:val="NoIndentTextCenter"/>
        <w:keepNext/>
      </w:pPr>
      <w:r w:rsidRPr="00E36721">
        <w:rPr>
          <w:noProof/>
        </w:rPr>
        <w:drawing>
          <wp:inline distT="0" distB="0" distL="0" distR="0">
            <wp:extent cx="6120000" cy="3921301"/>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okno-edit_vloz-docs.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734175" cy="4314825"/>
                    </a:xfrm>
                    <a:prstGeom prst="rect">
                      <a:avLst/>
                    </a:prstGeom>
                  </pic:spPr>
                </pic:pic>
              </a:graphicData>
            </a:graphic>
          </wp:inline>
        </w:drawing>
      </w:r>
    </w:p>
    <w:p w:rsidR="006B216D" w:rsidRPr="00E36721" w:rsidRDefault="00E36721">
      <w:pPr>
        <w:pStyle w:val="FigCaption"/>
        <w:jc w:val="center"/>
      </w:pPr>
      <w:bookmarkStart w:id="268" w:name="_Refd26e21461"/>
      <w:bookmarkStart w:id="269" w:name="_Tocd26e21461"/>
      <w:r w:rsidRPr="00E36721">
        <w:t>Рисунок </w:t>
      </w:r>
      <w:bookmarkStart w:id="270" w:name="_Numd26e21461"/>
      <w:r w:rsidRPr="00E36721">
        <w:fldChar w:fldCharType="begin"/>
      </w:r>
      <w:r w:rsidRPr="00E36721">
        <w:instrText xml:space="preserve"> SEQ Рисунок \* ARABIC </w:instrText>
      </w:r>
      <w:r w:rsidRPr="00E36721">
        <w:fldChar w:fldCharType="separate"/>
      </w:r>
      <w:r w:rsidRPr="00E36721">
        <w:t>37</w:t>
      </w:r>
      <w:r w:rsidRPr="00E36721">
        <w:fldChar w:fldCharType="end"/>
      </w:r>
      <w:bookmarkEnd w:id="268"/>
      <w:bookmarkEnd w:id="269"/>
      <w:bookmarkEnd w:id="270"/>
      <w:r w:rsidRPr="00E36721">
        <w:t> – Окно «Вложенные документы»</w:t>
      </w:r>
    </w:p>
    <w:p w:rsidR="006B216D" w:rsidRPr="00E36721" w:rsidRDefault="00E36721">
      <w:pPr>
        <w:pStyle w:val="a2"/>
      </w:pPr>
      <w:r w:rsidRPr="00E36721">
        <w:t>Эта группа включает в себя следующие параметры (рисунок </w:t>
      </w:r>
      <w:r w:rsidRPr="00E36721">
        <w:fldChar w:fldCharType="begin"/>
      </w:r>
      <w:r w:rsidRPr="00E36721">
        <w:instrText xml:space="preserve"> REF _Numd26e21461 \h </w:instrText>
      </w:r>
      <w:r w:rsidRPr="00E36721">
        <w:fldChar w:fldCharType="separate"/>
      </w:r>
      <w:r w:rsidRPr="00E36721">
        <w:t>37</w:t>
      </w:r>
      <w:r w:rsidRPr="00E36721">
        <w:fldChar w:fldCharType="end"/>
      </w:r>
      <w:r w:rsidRPr="00E36721">
        <w:t>):</w:t>
      </w:r>
    </w:p>
    <w:p w:rsidR="006B216D" w:rsidRPr="00E36721" w:rsidRDefault="00E36721">
      <w:pPr>
        <w:pStyle w:val="a0"/>
        <w:numPr>
          <w:ilvl w:val="0"/>
          <w:numId w:val="45"/>
        </w:numPr>
      </w:pPr>
      <w:r w:rsidRPr="00E36721">
        <w:t>«Максимальный размер ED501 (байт)» – запрещает обработку файлов ЭС типа ED501, размер которых превышает заданный (в байтах);</w:t>
      </w:r>
    </w:p>
    <w:p w:rsidR="006B216D" w:rsidRPr="00E36721" w:rsidRDefault="00E36721">
      <w:pPr>
        <w:pStyle w:val="a0"/>
        <w:numPr>
          <w:ilvl w:val="0"/>
          <w:numId w:val="45"/>
        </w:numPr>
      </w:pPr>
      <w:r w:rsidRPr="00E36721">
        <w:t>«Максимальное количество док-тов в ED503» – запрещает обработку файлов ЭС типа ED503, количество документов в котором превышает заданное;</w:t>
      </w:r>
    </w:p>
    <w:p w:rsidR="006B216D" w:rsidRPr="00E36721" w:rsidRDefault="00E36721">
      <w:pPr>
        <w:pStyle w:val="a0"/>
        <w:numPr>
          <w:ilvl w:val="0"/>
          <w:numId w:val="45"/>
        </w:numPr>
      </w:pPr>
      <w:r w:rsidRPr="00E36721">
        <w:t>«Максимальный размер ED503 (байт)» – запрещает обработку файлов ЭС типа ED503, размер которых превышает заданный (в байтах);</w:t>
      </w:r>
    </w:p>
    <w:p w:rsidR="006B216D" w:rsidRPr="00E36721" w:rsidRDefault="00E36721">
      <w:pPr>
        <w:pStyle w:val="a0"/>
        <w:numPr>
          <w:ilvl w:val="0"/>
          <w:numId w:val="45"/>
        </w:numPr>
      </w:pPr>
      <w:r w:rsidRPr="00E36721">
        <w:t>«Максимальный размер ED504 (байт)» – запрещает обработку файлов ЭС типа ED504, размер которых превышает заданный (в байтах);</w:t>
      </w:r>
    </w:p>
    <w:p w:rsidR="006B216D" w:rsidRPr="00E36721" w:rsidRDefault="00E36721">
      <w:pPr>
        <w:pStyle w:val="a0"/>
        <w:numPr>
          <w:ilvl w:val="0"/>
          <w:numId w:val="45"/>
        </w:numPr>
      </w:pPr>
      <w:r w:rsidRPr="00E36721">
        <w:t>«Максимальный размер ED506 (байт)» – запрещает обработку файлов ЭС типа ED506, размер которых превышает заданный (в байтах);</w:t>
      </w:r>
    </w:p>
    <w:p w:rsidR="006B216D" w:rsidRPr="00E36721" w:rsidRDefault="00E36721">
      <w:pPr>
        <w:pStyle w:val="a0"/>
        <w:numPr>
          <w:ilvl w:val="0"/>
          <w:numId w:val="45"/>
        </w:numPr>
      </w:pPr>
      <w:r w:rsidRPr="00E36721">
        <w:t>«Максимальный размер ED509 (байт)» – запрещает обработку файлов ЭС типа ED509, размер которых превышает заданный (в байтах);</w:t>
      </w:r>
    </w:p>
    <w:p w:rsidR="006B216D" w:rsidRPr="00E36721" w:rsidRDefault="00E36721">
      <w:pPr>
        <w:pStyle w:val="a0"/>
        <w:numPr>
          <w:ilvl w:val="0"/>
          <w:numId w:val="45"/>
        </w:numPr>
      </w:pPr>
      <w:r w:rsidRPr="00E36721">
        <w:t>«Максимальный размер ED513 (байт)» – запрещает обработку файлов ЭС типа ED513, размер которых превышает заданный (в байтах);</w:t>
      </w:r>
    </w:p>
    <w:p w:rsidR="006B216D" w:rsidRPr="00E36721" w:rsidRDefault="00E36721">
      <w:pPr>
        <w:pStyle w:val="a0"/>
        <w:numPr>
          <w:ilvl w:val="0"/>
          <w:numId w:val="45"/>
        </w:numPr>
      </w:pPr>
      <w:r w:rsidRPr="00E36721">
        <w:t>«Максимальное количество док-тов в ED514» – запрещает обработку файлов ЭС типа ED514, количество документов в котором превышает заданное;</w:t>
      </w:r>
    </w:p>
    <w:p w:rsidR="006B216D" w:rsidRPr="00E36721" w:rsidRDefault="00E36721">
      <w:pPr>
        <w:pStyle w:val="a0"/>
        <w:numPr>
          <w:ilvl w:val="0"/>
          <w:numId w:val="45"/>
        </w:numPr>
      </w:pPr>
      <w:r w:rsidRPr="00E36721">
        <w:lastRenderedPageBreak/>
        <w:t>«Максимальный размер ED514 (байт)» – запрещает обработку файлов ЭС типа ED514, размер которых превышает заданный (в байтах).</w:t>
      </w:r>
    </w:p>
    <w:p w:rsidR="006B216D" w:rsidRPr="00E36721" w:rsidRDefault="00E36721">
      <w:pPr>
        <w:pStyle w:val="21"/>
      </w:pPr>
      <w:bookmarkStart w:id="271" w:name="_Refd26e21554"/>
      <w:bookmarkStart w:id="272" w:name="_Numd26e21554"/>
      <w:bookmarkStart w:id="273" w:name="_Toc190098908"/>
      <w:r w:rsidRPr="00E36721">
        <w:t>Рекомендации по установке и настройке</w:t>
      </w:r>
      <w:bookmarkEnd w:id="271"/>
      <w:bookmarkEnd w:id="272"/>
      <w:bookmarkEnd w:id="273"/>
    </w:p>
    <w:p w:rsidR="006B216D" w:rsidRPr="00E36721" w:rsidRDefault="00E36721">
      <w:pPr>
        <w:pStyle w:val="a2"/>
      </w:pPr>
      <w:r w:rsidRPr="00E36721">
        <w:t>При развертывании ПП АРМ КБР-СПФС в организации-клиенте Банка России администратор должен учитывать следующие обстоятельства:</w:t>
      </w:r>
    </w:p>
    <w:p w:rsidR="006B216D" w:rsidRPr="00E36721" w:rsidRDefault="00E36721">
      <w:pPr>
        <w:pStyle w:val="a0"/>
        <w:numPr>
          <w:ilvl w:val="0"/>
          <w:numId w:val="46"/>
        </w:numPr>
      </w:pPr>
      <w:r w:rsidRPr="00E36721">
        <w:t>входные каталоги компонентов АРМ необходимо размещать на локальных жестких дисках с файловой системой NTFS;</w:t>
      </w:r>
    </w:p>
    <w:p w:rsidR="006B216D" w:rsidRPr="00E36721" w:rsidRDefault="00E36721">
      <w:pPr>
        <w:pStyle w:val="a0"/>
        <w:numPr>
          <w:ilvl w:val="0"/>
          <w:numId w:val="46"/>
        </w:numPr>
      </w:pPr>
      <w:r w:rsidRPr="00E36721">
        <w:t>хранилища, представляющие собой каталоги (папки), предназначенные для временного хранения файлов определенного типа, не могут быть разделены между экземплярами АРМ;</w:t>
      </w:r>
    </w:p>
    <w:p w:rsidR="006B216D" w:rsidRPr="00E36721" w:rsidRDefault="00E36721">
      <w:pPr>
        <w:pStyle w:val="a0"/>
        <w:numPr>
          <w:ilvl w:val="0"/>
          <w:numId w:val="46"/>
        </w:numPr>
      </w:pPr>
      <w:r w:rsidRPr="00E36721">
        <w:t>настройки сетевого взаимодействия между экземплярами (компонентами) АРМ и АС КБР должны позволять только файловый обмен или использование протокола AMQP для обмена данными между ПП АРМ КБР-СПФС и АС КБР.</w:t>
      </w:r>
    </w:p>
    <w:p w:rsidR="006B216D" w:rsidRPr="00E36721" w:rsidRDefault="00E36721">
      <w:pPr>
        <w:pStyle w:val="a2"/>
      </w:pPr>
      <w:r w:rsidRPr="00E36721">
        <w:t>Если в качестве каталогов обмена ЭС указаны каталоги, отличные от стандартных (сформированных при инсталляции АРМ, раздел 4.3 документа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 xml:space="preserve">]), то права доступа пользователя на эти каталоги следует установить по аналогии с правами доступа на стандартные каталоги обмена ЭС (раздел 3.1.4 документа </w:t>
      </w:r>
      <w:r w:rsidRPr="00E36721">
        <w:fldChar w:fldCharType="begin"/>
      </w:r>
      <w:r w:rsidRPr="00E36721">
        <w:instrText xml:space="preserve"> REF X440fea56a4c60dab9ac0bfff37a469380 \h </w:instrText>
      </w:r>
      <w:r w:rsidRPr="00E36721">
        <w:fldChar w:fldCharType="separate"/>
      </w:r>
      <w:r w:rsidRPr="00E36721">
        <w:t>9</w:t>
      </w:r>
      <w:r w:rsidRPr="00E36721">
        <w:fldChar w:fldCharType="end"/>
      </w:r>
      <w:r w:rsidRPr="00E36721">
        <w:t>).</w:t>
      </w:r>
    </w:p>
    <w:p w:rsidR="006B216D" w:rsidRPr="00E36721" w:rsidRDefault="00E36721">
      <w:pPr>
        <w:pStyle w:val="31"/>
      </w:pPr>
      <w:bookmarkStart w:id="274" w:name="_Refd26e21706"/>
      <w:bookmarkStart w:id="275" w:name="_Numd26e21706"/>
      <w:bookmarkStart w:id="276" w:name="_Toc190098909"/>
      <w:r w:rsidRPr="00E36721">
        <w:t>Общие рекомендации по повышению производительности</w:t>
      </w:r>
      <w:bookmarkEnd w:id="274"/>
      <w:bookmarkEnd w:id="275"/>
      <w:bookmarkEnd w:id="276"/>
    </w:p>
    <w:p w:rsidR="006B216D" w:rsidRPr="00E36721" w:rsidRDefault="00E36721">
      <w:pPr>
        <w:pStyle w:val="a2"/>
      </w:pPr>
      <w:r w:rsidRPr="00E36721">
        <w:t>Конфигурационные параметры, устанавливаемые по умолчанию при инсталляции ПП, определяют максимальную функциональность комплекса в выбранном режиме работы. Естественно, что чем больше сервисных функций задействовано, тем больше вычислительных ресурсов потребляет АРМ. Это замедляет обработку ЭС и иной раз делает невозможным обработку ЭС большого размера. В том случае, когда все необходимые сервисные функции реализованы в собственной АС КБР, то необходимо отключить неиспользуемые функции в АРМ, тем самым повысив быстродействие и увеличив максимальный размер обрабатываемых ЭС.</w:t>
      </w:r>
    </w:p>
    <w:p w:rsidR="006B216D" w:rsidRPr="00E36721" w:rsidRDefault="00E36721">
      <w:pPr>
        <w:pStyle w:val="a2"/>
      </w:pPr>
      <w:r w:rsidRPr="00E36721">
        <w:t>С целью повышения производительности АРМ и снижения требований к техническим средствам ПП необходимо:</w:t>
      </w:r>
    </w:p>
    <w:p w:rsidR="006B216D" w:rsidRPr="00E36721" w:rsidRDefault="00E36721">
      <w:pPr>
        <w:pStyle w:val="a0"/>
        <w:numPr>
          <w:ilvl w:val="0"/>
          <w:numId w:val="47"/>
        </w:numPr>
      </w:pPr>
      <w:r w:rsidRPr="00E36721">
        <w:t>отключать неиспользуемые компоненты Ядра АРМ;</w:t>
      </w:r>
    </w:p>
    <w:p w:rsidR="006B216D" w:rsidRPr="00E36721" w:rsidRDefault="00E36721">
      <w:pPr>
        <w:pStyle w:val="a0"/>
        <w:numPr>
          <w:ilvl w:val="0"/>
          <w:numId w:val="47"/>
        </w:numPr>
      </w:pPr>
      <w:r w:rsidRPr="00E36721">
        <w:t>отключать неиспользуемые окна пользовательского интерфейса;</w:t>
      </w:r>
    </w:p>
    <w:p w:rsidR="006B216D" w:rsidRPr="00E36721" w:rsidRDefault="00E36721">
      <w:pPr>
        <w:pStyle w:val="a0"/>
        <w:numPr>
          <w:ilvl w:val="0"/>
          <w:numId w:val="47"/>
        </w:numPr>
      </w:pPr>
      <w:r w:rsidRPr="00E36721">
        <w:t>включать логический контроль и контроль на дубликаты только при необходимости;</w:t>
      </w:r>
    </w:p>
    <w:p w:rsidR="006B216D" w:rsidRPr="00E36721" w:rsidRDefault="00E36721">
      <w:pPr>
        <w:pStyle w:val="a0"/>
        <w:numPr>
          <w:ilvl w:val="0"/>
          <w:numId w:val="47"/>
        </w:numPr>
      </w:pPr>
      <w:r w:rsidRPr="00E36721">
        <w:t>ежедневно выполнять операцию открытия ОД в АРМ с очисткой хранилищ. Регулярно очищать хранилище «Забракованные»;</w:t>
      </w:r>
    </w:p>
    <w:p w:rsidR="006B216D" w:rsidRPr="00E36721" w:rsidRDefault="00E36721">
      <w:pPr>
        <w:pStyle w:val="a0"/>
        <w:numPr>
          <w:ilvl w:val="0"/>
          <w:numId w:val="47"/>
        </w:numPr>
      </w:pPr>
      <w:r w:rsidRPr="00E36721">
        <w:lastRenderedPageBreak/>
        <w:t>в случае крайней необходимости добавить внутренние каталоги обмена и рабочую директорию ПП АРМ КБР-СПФС в исключения антивирусной программы, кроме каталогов обмена с внешними системами (приложение А документа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 добавить приложение АРМ в список доверенных программ. На компьютерах с добавленными исключениями антивирусной программы проводить полную проверку на отсутствие ВК еженедельно (в первый день после выходных) в соответствии с документом [</w:t>
      </w:r>
      <w:r w:rsidRPr="00E36721">
        <w:fldChar w:fldCharType="begin"/>
      </w:r>
      <w:r w:rsidRPr="00E36721">
        <w:instrText xml:space="preserve"> REF X3ba67a89dc150036640abc59558c3ee40 \h </w:instrText>
      </w:r>
      <w:r w:rsidRPr="00E36721">
        <w:fldChar w:fldCharType="separate"/>
      </w:r>
      <w:r w:rsidRPr="00E36721">
        <w:t>7</w:t>
      </w:r>
      <w:r w:rsidRPr="00E36721">
        <w:fldChar w:fldCharType="end"/>
      </w:r>
      <w:r w:rsidRPr="00E36721">
        <w:t>].</w:t>
      </w:r>
    </w:p>
    <w:p w:rsidR="006B216D" w:rsidRPr="00E36721" w:rsidRDefault="00E36721">
      <w:pPr>
        <w:pStyle w:val="a2"/>
      </w:pPr>
      <w:r w:rsidRPr="00E36721">
        <w:t>Ресурсоемкая операция – валидация (структурный контроль) ЭС. Отключение валидации снизит устойчивость ПП АРМ КБР-СПФС к сбоям в случае обработки некорректных ЭС. Но если ЭС поступают корректные (ЭС, прошедшие проверку средствами АС КБР), то отмена валидации ускорит обработку и понизит требования к оперативной памяти ПЭВМ.</w:t>
      </w:r>
    </w:p>
    <w:p w:rsidR="006B216D" w:rsidRPr="00E36721" w:rsidRDefault="00E36721">
      <w:pPr>
        <w:pStyle w:val="31"/>
      </w:pPr>
      <w:bookmarkStart w:id="277" w:name="_Refd26e21908"/>
      <w:bookmarkStart w:id="278" w:name="_Numd26e21908"/>
      <w:bookmarkStart w:id="279" w:name="_Toc190098910"/>
      <w:r w:rsidRPr="00E36721">
        <w:t>Оценка объема требуемого свободного места на диске</w:t>
      </w:r>
      <w:bookmarkEnd w:id="277"/>
      <w:bookmarkEnd w:id="278"/>
      <w:bookmarkEnd w:id="279"/>
    </w:p>
    <w:p w:rsidR="006B216D" w:rsidRPr="00E36721" w:rsidRDefault="00E36721">
      <w:pPr>
        <w:pStyle w:val="a2"/>
      </w:pPr>
      <w:r w:rsidRPr="00E36721">
        <w:t>Размер используемого ПП АРМ КБР-СПФС дискового пространства напрямую зависит от дневного документооборота, максимального размера ЭС и используемых функций АРМ.</w:t>
      </w:r>
    </w:p>
    <w:p w:rsidR="006B216D" w:rsidRPr="00E36721" w:rsidRDefault="00E36721">
      <w:pPr>
        <w:pStyle w:val="a2"/>
      </w:pPr>
      <w:r w:rsidRPr="00E36721">
        <w:t>Формула, позволяющая оценить требуемый объем дискового пространства при использовании файлового типа хранилищ, выглядит следующим образом:</w:t>
      </w:r>
    </w:p>
    <w:p w:rsidR="006B216D" w:rsidRPr="00E36721" w:rsidRDefault="00E36721">
      <w:pPr>
        <w:pStyle w:val="a2"/>
      </w:pPr>
      <w:r w:rsidRPr="00E36721">
        <w:t>Vd = Dmax * (Pval + 2 *Sclu + Psnd + Prcv + Pchk) + Smax * (4 * Pka + 6 * Psnd + 5 * Prcv + 4 * Pchk + 6*Fprn),</w:t>
      </w:r>
    </w:p>
    <w:p w:rsidR="006B216D" w:rsidRPr="00E36721" w:rsidRDefault="00E36721">
      <w:pPr>
        <w:pStyle w:val="a2"/>
      </w:pPr>
      <w:r w:rsidRPr="00E36721">
        <w:t>где:</w:t>
      </w:r>
    </w:p>
    <w:p w:rsidR="006B216D" w:rsidRPr="00E36721" w:rsidRDefault="00E36721">
      <w:pPr>
        <w:pStyle w:val="a0"/>
        <w:numPr>
          <w:ilvl w:val="0"/>
          <w:numId w:val="48"/>
        </w:numPr>
      </w:pPr>
      <w:r w:rsidRPr="00E36721">
        <w:t>Vd – требуемый объем свободного дискового пространства, Кбайт;</w:t>
      </w:r>
    </w:p>
    <w:p w:rsidR="006B216D" w:rsidRPr="00E36721" w:rsidRDefault="00E36721">
      <w:pPr>
        <w:pStyle w:val="a0"/>
        <w:numPr>
          <w:ilvl w:val="0"/>
          <w:numId w:val="48"/>
        </w:numPr>
      </w:pPr>
      <w:r w:rsidRPr="00E36721">
        <w:t>Dmax – максимальный дневной документооборот, док.;</w:t>
      </w:r>
    </w:p>
    <w:p w:rsidR="006B216D" w:rsidRPr="00E36721" w:rsidRDefault="00E36721">
      <w:pPr>
        <w:pStyle w:val="a0"/>
        <w:numPr>
          <w:ilvl w:val="0"/>
          <w:numId w:val="48"/>
        </w:numPr>
      </w:pPr>
      <w:r w:rsidRPr="00E36721">
        <w:t>Pval – признак использования в цепочке обработки компонента «Входной контроль»;</w:t>
      </w:r>
    </w:p>
    <w:p w:rsidR="006B216D" w:rsidRPr="00E36721" w:rsidRDefault="00E36721">
      <w:pPr>
        <w:pStyle w:val="a0"/>
        <w:numPr>
          <w:ilvl w:val="0"/>
          <w:numId w:val="48"/>
        </w:numPr>
      </w:pPr>
      <w:r w:rsidRPr="00E36721">
        <w:t>Sclu – размер кластера файловой системы диска, Кбайт;</w:t>
      </w:r>
    </w:p>
    <w:p w:rsidR="006B216D" w:rsidRPr="00E36721" w:rsidRDefault="00E36721">
      <w:pPr>
        <w:pStyle w:val="a0"/>
        <w:numPr>
          <w:ilvl w:val="0"/>
          <w:numId w:val="48"/>
        </w:numPr>
      </w:pPr>
      <w:r w:rsidRPr="00E36721">
        <w:t>Psnd – признак использования в цепочке обработки компонента «Отправка ЭС»;</w:t>
      </w:r>
    </w:p>
    <w:p w:rsidR="006B216D" w:rsidRPr="00E36721" w:rsidRDefault="00E36721">
      <w:pPr>
        <w:pStyle w:val="a0"/>
        <w:numPr>
          <w:ilvl w:val="0"/>
          <w:numId w:val="48"/>
        </w:numPr>
      </w:pPr>
      <w:r w:rsidRPr="00E36721">
        <w:t>Prcv – признак использования в цепочке обработки компонента «Приём ЭС»;</w:t>
      </w:r>
    </w:p>
    <w:p w:rsidR="006B216D" w:rsidRPr="00E36721" w:rsidRDefault="00E36721">
      <w:pPr>
        <w:pStyle w:val="a0"/>
        <w:numPr>
          <w:ilvl w:val="0"/>
          <w:numId w:val="48"/>
        </w:numPr>
      </w:pPr>
      <w:r w:rsidRPr="00E36721">
        <w:t>Pchk – признак использования в цепочке обработки компонента «Проверка КА/ЗК»;</w:t>
      </w:r>
    </w:p>
    <w:p w:rsidR="006B216D" w:rsidRPr="00E36721" w:rsidRDefault="00E36721">
      <w:pPr>
        <w:pStyle w:val="a0"/>
        <w:numPr>
          <w:ilvl w:val="0"/>
          <w:numId w:val="48"/>
        </w:numPr>
      </w:pPr>
      <w:r w:rsidRPr="00E36721">
        <w:t>Smax – максимальный размер обрабатываемого неупакованного ЭС, Кбайт;</w:t>
      </w:r>
    </w:p>
    <w:p w:rsidR="006B216D" w:rsidRPr="00E36721" w:rsidRDefault="00E36721">
      <w:pPr>
        <w:pStyle w:val="a0"/>
        <w:numPr>
          <w:ilvl w:val="0"/>
          <w:numId w:val="48"/>
        </w:numPr>
      </w:pPr>
      <w:r w:rsidRPr="00E36721">
        <w:t>Pka – признак использования в цепочке обработки компонента «Формирование КА»;</w:t>
      </w:r>
    </w:p>
    <w:p w:rsidR="006B216D" w:rsidRPr="00E36721" w:rsidRDefault="00E36721">
      <w:pPr>
        <w:pStyle w:val="a0"/>
        <w:numPr>
          <w:ilvl w:val="0"/>
          <w:numId w:val="48"/>
        </w:numPr>
      </w:pPr>
      <w:r w:rsidRPr="00E36721">
        <w:t>Fprn – признак использования функций просмотра/печати ЭС.</w:t>
      </w:r>
    </w:p>
    <w:p w:rsidR="006B216D" w:rsidRPr="00E36721" w:rsidRDefault="00E36721">
      <w:pPr>
        <w:pStyle w:val="a2"/>
      </w:pPr>
      <w:r w:rsidRPr="00E36721">
        <w:lastRenderedPageBreak/>
        <w:t>Признаки «Pxxx» принимают значение «1», если соответствующий компонент обрабатывает ЭС, и «0», если компонент исключен из цепочки обработки. Коэффициент Fprn принимает значение «1», если пользователи используют функции просмотра и/или печати ЭС, иначе «0». Коэффициент Sclu равен размеру кластера файловой системы диска, на который установлено АРМ, в Кбайт, но его значение – не менее «1».</w:t>
      </w:r>
    </w:p>
    <w:p w:rsidR="006B216D" w:rsidRPr="00E36721" w:rsidRDefault="00E36721">
      <w:pPr>
        <w:pStyle w:val="a2"/>
      </w:pPr>
      <w:r w:rsidRPr="00E36721">
        <w:t>Данная формула не дает точного значения объема свободного дискового пространства, требуемого для работы АРМ, а позволяет оценить его порядок. При этом необходимо регулярно очищать хранилища, регулярно очищать хранилище «Забракованные» и каталог протоколов. Формула не учитывает размер свободного места на диске, необходимого для архивов хранилищ ЭС АРМ.</w:t>
      </w:r>
    </w:p>
    <w:p w:rsidR="006B216D" w:rsidRPr="00E36721" w:rsidRDefault="00E36721">
      <w:pPr>
        <w:pStyle w:val="21"/>
      </w:pPr>
      <w:bookmarkStart w:id="280" w:name="_Refd26e22097"/>
      <w:bookmarkStart w:id="281" w:name="_Numd26e22097"/>
      <w:bookmarkStart w:id="282" w:name="_Toc190098911"/>
      <w:r w:rsidRPr="00E36721">
        <w:t>Управление пользователями</w:t>
      </w:r>
      <w:bookmarkEnd w:id="280"/>
      <w:bookmarkEnd w:id="281"/>
      <w:bookmarkEnd w:id="282"/>
    </w:p>
    <w:p w:rsidR="006B216D" w:rsidRPr="00E36721" w:rsidRDefault="00E36721">
      <w:pPr>
        <w:pStyle w:val="a2"/>
      </w:pPr>
      <w:r w:rsidRPr="00E36721">
        <w:t>Представитель персонала, работающий с ПП АРМ КБР-СПФС, должен иметь УЗ в ОС, принадлежащей группе «Пользователи» и не должен иметь административных привилегий. Так как разные представители персонала ПП АРМ КБР-СПФС могут иметь разные права на объекты ОС данного компьютера, то для облегчения задач администрирования допускается создание локальных групп пользователей «Администраторы КБР», «Администраторы информационной безопасности КБР», «Операторы КБР», в которые можно включать УЗ персонала и пользователей ПП АРМ КБР-СПФС.</w:t>
      </w:r>
    </w:p>
    <w:p w:rsidR="006B216D" w:rsidRPr="00E36721" w:rsidRDefault="00E36721">
      <w:pPr>
        <w:pStyle w:val="a2"/>
      </w:pPr>
      <w:r w:rsidRPr="00E36721">
        <w:t>Пользователей, помимо ОС, следует зарегистрировать в списке персонала ПП АРМ КБР-СПФС. Выполняется это администратором в режиме «Управление пользователями».</w:t>
      </w:r>
    </w:p>
    <w:p w:rsidR="006B216D" w:rsidRPr="00E36721" w:rsidRDefault="00E36721">
      <w:pPr>
        <w:pStyle w:val="a2"/>
      </w:pPr>
      <w:r w:rsidRPr="00E36721">
        <w:t>Каждый представитель персонала/пользователь в рамках ПП АРМ КБР-СПФС имеет одну и только одну роль, которая определяет набор операций, доступных этому пользователю. Это роли: «Администратор», «АИБ» и «Оператор». Совмещение ролей для одной УЗ невозможно. Назначение ролей пользователям ПП АРМ КБР-СПФС выполняет АИБ АРМ (см.</w:t>
      </w:r>
      <w:r w:rsidR="008F001E">
        <w:t xml:space="preserve"> </w:t>
      </w:r>
      <w:r w:rsidRPr="00E36721">
        <w:t>раздел 3.2</w:t>
      </w:r>
      <w:r w:rsidR="008F001E">
        <w:t xml:space="preserve"> </w:t>
      </w:r>
      <w:r w:rsidRPr="00E36721">
        <w:t>документа [</w:t>
      </w:r>
      <w:r w:rsidRPr="00E36721">
        <w:fldChar w:fldCharType="begin"/>
      </w:r>
      <w:r w:rsidRPr="00E36721">
        <w:instrText xml:space="preserve"> REF Xe3a7624b3d80b0a6c29c0ad38d99bb850 \h </w:instrText>
      </w:r>
      <w:r w:rsidRPr="00E36721">
        <w:fldChar w:fldCharType="separate"/>
      </w:r>
      <w:r w:rsidRPr="00E36721">
        <w:t>5</w:t>
      </w:r>
      <w:r w:rsidRPr="00E36721">
        <w:fldChar w:fldCharType="end"/>
      </w:r>
      <w:r w:rsidRPr="00E36721">
        <w:t>]). Список ролей описан в</w:t>
      </w:r>
      <w:r w:rsidR="008F001E">
        <w:t xml:space="preserve"> </w:t>
      </w:r>
      <w:r w:rsidRPr="00E36721">
        <w:t>разделе 4 документа [</w:t>
      </w:r>
      <w:r w:rsidRPr="00E36721">
        <w:fldChar w:fldCharType="begin"/>
      </w:r>
      <w:r w:rsidRPr="00E36721">
        <w:instrText xml:space="preserve"> REF X3ba67a89dc150036640abc59558c3ee40 \h </w:instrText>
      </w:r>
      <w:r w:rsidRPr="00E36721">
        <w:fldChar w:fldCharType="separate"/>
      </w:r>
      <w:r w:rsidRPr="00E36721">
        <w:t>7</w:t>
      </w:r>
      <w:r w:rsidRPr="00E36721">
        <w:fldChar w:fldCharType="end"/>
      </w:r>
      <w:r w:rsidRPr="00E36721">
        <w:t>].</w:t>
      </w:r>
    </w:p>
    <w:p w:rsidR="006B216D" w:rsidRPr="00E36721" w:rsidRDefault="00E36721">
      <w:pPr>
        <w:pStyle w:val="a2"/>
      </w:pPr>
      <w:r w:rsidRPr="00E36721">
        <w:t>Представителю персонала, осуществляющему первый после установки запуск ПП АРМ КБР-СПФС, автоматически присваивается роль «Администратор», и он должен добавить заранее созданные в ОС УЗ представителей персонала и пользователей в список персонала в соответствии с настоящим документом</w:t>
      </w:r>
      <w:r w:rsidR="008F001E">
        <w:t>.</w:t>
      </w:r>
      <w:r w:rsidRPr="00E36721">
        <w:t xml:space="preserve"> УЗ, которую администратор добавит первой, автоматически назначается роль «АИБ», последующим УЗ роли не определяются (статус - «Не определена»). Добавленные таким образом представители персонала не должны обладать административными привилегиями в ОС.</w:t>
      </w:r>
    </w:p>
    <w:p w:rsidR="006B216D" w:rsidRPr="00E36721" w:rsidRDefault="00E36721">
      <w:pPr>
        <w:pStyle w:val="a2"/>
      </w:pPr>
      <w:r w:rsidRPr="00E36721">
        <w:t>Персонал, имеющий роли «Администратор» и «АИБ», не должен иметь ключевую информацию ПК «Сигнатура-клиент».</w:t>
      </w:r>
    </w:p>
    <w:p w:rsidR="006B216D" w:rsidRPr="00E36721" w:rsidRDefault="00E36721">
      <w:pPr>
        <w:pStyle w:val="a2"/>
      </w:pPr>
      <w:r w:rsidRPr="00E36721">
        <w:lastRenderedPageBreak/>
        <w:t>Пользователи с ролью «Оператор» должны иметь ключевую информацию ПК «Сигнатура-клиент». Для каждого из этих пользователей должен быть создан локальный справочник сертификатов ПК «Сигнатура-клиент», в который должны быть внесены сертификат самого пользователя, установленный в качестве рабочего, и другие сертификаты, необходимые для проверки ЗК и КА.</w:t>
      </w:r>
    </w:p>
    <w:p w:rsidR="006B216D" w:rsidRPr="00E36721" w:rsidRDefault="00E36721">
      <w:pPr>
        <w:pStyle w:val="a2"/>
      </w:pPr>
      <w:r w:rsidRPr="00E36721">
        <w:t>Порядок заполнения полей сертификатов и порядок их использования при проверке ЗК и КА определяется компонентой ЦОС платежной системы Банка России, с которой взаимодействует ПП АРМ КБР-СПФС.</w:t>
      </w:r>
    </w:p>
    <w:p w:rsidR="006B216D" w:rsidRPr="00E36721" w:rsidRDefault="00E36721">
      <w:pPr>
        <w:pStyle w:val="21"/>
      </w:pPr>
      <w:bookmarkStart w:id="283" w:name="_Refd26e22383"/>
      <w:bookmarkStart w:id="284" w:name="_Numd26e22383"/>
      <w:bookmarkStart w:id="285" w:name="_Toc190098912"/>
      <w:r w:rsidRPr="00E36721">
        <w:t>Управление хранилищами</w:t>
      </w:r>
      <w:bookmarkEnd w:id="283"/>
      <w:bookmarkEnd w:id="284"/>
      <w:bookmarkEnd w:id="285"/>
    </w:p>
    <w:p w:rsidR="006B216D" w:rsidRPr="00E36721" w:rsidRDefault="00E36721">
      <w:pPr>
        <w:pStyle w:val="a2"/>
      </w:pPr>
      <w:r w:rsidRPr="00E36721">
        <w:t>В функции администратора ПП АРМ КБР-СПФС входит управление хранилищами ЭС (раздел</w:t>
      </w:r>
      <w:r w:rsidR="008F001E">
        <w:t xml:space="preserve"> </w:t>
      </w:r>
      <w:r w:rsidRPr="00E36721">
        <w:t>4.4 документа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 кроме хранилища «Забракованные». Администратор может архивировать, очищать и восстанавливать из архивов содержимое хранилищ, а также просматривать, выгружать на внешний носитель, удалять ЭС в хранилищах.</w:t>
      </w:r>
    </w:p>
    <w:p w:rsidR="006B216D" w:rsidRPr="00E36721" w:rsidRDefault="00E36721">
      <w:pPr>
        <w:pStyle w:val="a2"/>
      </w:pPr>
      <w:r w:rsidRPr="00E36721">
        <w:t>Задача управления хранилищами не предусматривает ведения долговременных архивов ЭС и предназначена для оперативного разбора ситуаций, в которых требуются данные текущего или предыдущих ОД.</w:t>
      </w:r>
    </w:p>
    <w:p w:rsidR="006B216D" w:rsidRPr="00E36721" w:rsidRDefault="00E36721">
      <w:pPr>
        <w:pStyle w:val="31"/>
      </w:pPr>
      <w:bookmarkStart w:id="286" w:name="_Refd26e22487"/>
      <w:bookmarkStart w:id="287" w:name="_Numd26e22487"/>
      <w:bookmarkStart w:id="288" w:name="_Toc190098913"/>
      <w:r w:rsidRPr="00E36721">
        <w:t>Выгрузка записей хранилища</w:t>
      </w:r>
      <w:bookmarkEnd w:id="286"/>
      <w:bookmarkEnd w:id="287"/>
      <w:bookmarkEnd w:id="288"/>
    </w:p>
    <w:p w:rsidR="006B216D" w:rsidRPr="00E36721" w:rsidRDefault="00E36721">
      <w:pPr>
        <w:pStyle w:val="a2"/>
      </w:pPr>
      <w:r w:rsidRPr="00E36721">
        <w:t xml:space="preserve">Для выгрузки ЭС из хранилищ предназначен пункт контекстного меню «Сохранить в файл» и кнопка </w:t>
      </w:r>
      <w:r w:rsidRPr="00E36721">
        <w:rPr>
          <w:noProof/>
        </w:rPr>
        <w:drawing>
          <wp:inline distT="0" distB="0" distL="0" distR="0">
            <wp:extent cx="190500" cy="1905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sav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sidRPr="00E36721">
        <w:t xml:space="preserve"> в панели инструментов у каждого хранилища. Можно выгрузить только один выбранный файл или сразу несколько.</w:t>
      </w:r>
    </w:p>
    <w:p w:rsidR="006B216D" w:rsidRPr="00E36721" w:rsidRDefault="00E36721">
      <w:pPr>
        <w:pStyle w:val="31"/>
      </w:pPr>
      <w:bookmarkStart w:id="289" w:name="_Refd26e22569"/>
      <w:bookmarkStart w:id="290" w:name="_Numd26e22569"/>
      <w:bookmarkStart w:id="291" w:name="_Toc190098914"/>
      <w:r w:rsidRPr="00E36721">
        <w:t>Архивирование</w:t>
      </w:r>
      <w:bookmarkEnd w:id="289"/>
      <w:bookmarkEnd w:id="290"/>
      <w:bookmarkEnd w:id="291"/>
    </w:p>
    <w:p w:rsidR="006B216D" w:rsidRPr="00E36721" w:rsidRDefault="00E36721">
      <w:pPr>
        <w:pStyle w:val="a2"/>
      </w:pPr>
      <w:r w:rsidRPr="00E36721">
        <w:t>Архивирование – вспомогательная операция, предназначенная для облегчения ведения клиентом архивов ЭС. Архивирование выполняется при открытии ОД в АРМ (если выбрана соответствующая опция), либо по инициативе администратора.</w:t>
      </w:r>
    </w:p>
    <w:p w:rsidR="006B216D" w:rsidRPr="00E36721" w:rsidRDefault="00E36721">
      <w:pPr>
        <w:pStyle w:val="a2"/>
      </w:pPr>
      <w:r w:rsidRPr="00E36721">
        <w:t>В процессе архивирования хранилища создается файл формата ZIP, имя которого по умолчанию является кодовым именем хранилища (кодовые имена см. в разделе</w:t>
      </w:r>
      <w:r w:rsidR="008F001E">
        <w:t xml:space="preserve"> </w:t>
      </w:r>
      <w:r w:rsidRPr="00E36721">
        <w:t>4.4 документа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 В случае архивирования по инициативе администратора можно задать имя файла архива, отличного от использующегося по умолчанию.</w:t>
      </w:r>
    </w:p>
    <w:p w:rsidR="006B216D" w:rsidRPr="00E36721" w:rsidRDefault="00E36721">
      <w:pPr>
        <w:pStyle w:val="a2"/>
      </w:pPr>
      <w:r w:rsidRPr="00E36721">
        <w:t>Архивируются только хранилища «Введенные», «Принятые», «Отправленные», «Поступившие», «Квитанции», «Забракованные» и компонент «Прием информационных сообщений»</w:t>
      </w:r>
      <w:r w:rsidR="008F001E">
        <w:t>.</w:t>
      </w:r>
    </w:p>
    <w:p w:rsidR="006B216D" w:rsidRPr="00E36721" w:rsidRDefault="00E36721">
      <w:pPr>
        <w:pStyle w:val="a2"/>
      </w:pPr>
      <w:r w:rsidRPr="00E36721">
        <w:t>Дополнительно к записям хранилища, в архив помещается файл описания backup.description, содержащий информацию о кодовом имени и наименовании хранилища, дате и времени выполнения архивации, а также о количестве записей в архиве.</w:t>
      </w:r>
    </w:p>
    <w:p w:rsidR="006B216D" w:rsidRPr="00E36721" w:rsidRDefault="00E36721">
      <w:pPr>
        <w:pStyle w:val="31"/>
      </w:pPr>
      <w:bookmarkStart w:id="292" w:name="_Refd26e22677"/>
      <w:bookmarkStart w:id="293" w:name="_Numd26e22677"/>
      <w:bookmarkStart w:id="294" w:name="_Toc190098915"/>
      <w:r w:rsidRPr="00E36721">
        <w:lastRenderedPageBreak/>
        <w:t>Восстановление данных</w:t>
      </w:r>
      <w:bookmarkEnd w:id="292"/>
      <w:bookmarkEnd w:id="293"/>
      <w:bookmarkEnd w:id="294"/>
    </w:p>
    <w:p w:rsidR="006B216D" w:rsidRPr="00E36721" w:rsidRDefault="00E36721">
      <w:pPr>
        <w:pStyle w:val="a2"/>
      </w:pPr>
      <w:r w:rsidRPr="00E36721">
        <w:t>Восстановление – операция, обратная архивированию. Из архивного файла, указанного пользователем, извлекается информация и добавляется в хранилище. Если хранилище не было предварительно очищено, то возможно дублирование информации в хранилище.</w:t>
      </w:r>
    </w:p>
    <w:p w:rsidR="006B216D" w:rsidRPr="00E36721" w:rsidRDefault="00E36721">
      <w:pPr>
        <w:pStyle w:val="21"/>
      </w:pPr>
      <w:bookmarkStart w:id="295" w:name="_Refd26e22749"/>
      <w:bookmarkStart w:id="296" w:name="_Numd26e22749"/>
      <w:bookmarkStart w:id="297" w:name="_Toc190098916"/>
      <w:r w:rsidRPr="00E36721">
        <w:t>Выгрузка файлов ЭС в формате для проверки ЭП</w:t>
      </w:r>
      <w:bookmarkEnd w:id="295"/>
      <w:bookmarkEnd w:id="296"/>
      <w:bookmarkEnd w:id="297"/>
    </w:p>
    <w:p w:rsidR="006B216D" w:rsidRPr="00E36721" w:rsidRDefault="00E36721">
      <w:pPr>
        <w:pStyle w:val="a2"/>
      </w:pPr>
      <w:r w:rsidRPr="00E36721">
        <w:t>Проверка ЭП ЭС ПП АРМ КБР-СПФС осуществляется через Справочник сертификатов ПК «Сигнатура-клиент».</w:t>
      </w:r>
    </w:p>
    <w:p w:rsidR="006B216D" w:rsidRPr="00E36721" w:rsidRDefault="00E36721">
      <w:pPr>
        <w:pStyle w:val="a2"/>
      </w:pPr>
      <w:r w:rsidRPr="00E36721">
        <w:t>В ПП АРМ КБР-СПФС необходимо выгрузить файл с КА</w:t>
      </w:r>
      <w:r w:rsidR="008F001E">
        <w:t>.</w:t>
      </w:r>
    </w:p>
    <w:p w:rsidR="006B216D" w:rsidRPr="00E36721" w:rsidRDefault="00E36721">
      <w:pPr>
        <w:pStyle w:val="NoIndentTextCenter"/>
        <w:keepNext/>
      </w:pPr>
      <w:r w:rsidRPr="00E36721">
        <w:rPr>
          <w:noProof/>
        </w:rPr>
        <w:drawing>
          <wp:inline distT="0" distB="0" distL="0" distR="0">
            <wp:extent cx="6120000" cy="3675141"/>
            <wp:effectExtent l="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ruk_adm/Images/kbrs_check-ep_upload-to-fil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1134725" cy="6686550"/>
                    </a:xfrm>
                    <a:prstGeom prst="rect">
                      <a:avLst/>
                    </a:prstGeom>
                  </pic:spPr>
                </pic:pic>
              </a:graphicData>
            </a:graphic>
          </wp:inline>
        </w:drawing>
      </w:r>
    </w:p>
    <w:p w:rsidR="006B216D" w:rsidRPr="00E36721" w:rsidRDefault="00E36721">
      <w:pPr>
        <w:pStyle w:val="FigCaption"/>
        <w:jc w:val="center"/>
      </w:pPr>
      <w:bookmarkStart w:id="298" w:name="_Refd26e22856"/>
      <w:bookmarkStart w:id="299" w:name="_Tocd26e22856"/>
      <w:r w:rsidRPr="00E36721">
        <w:t>Рисунок </w:t>
      </w:r>
      <w:bookmarkStart w:id="300" w:name="_Numd26e22856"/>
      <w:r w:rsidRPr="00E36721">
        <w:fldChar w:fldCharType="begin"/>
      </w:r>
      <w:r w:rsidRPr="00E36721">
        <w:instrText xml:space="preserve"> SEQ Рисунок \* ARABIC </w:instrText>
      </w:r>
      <w:r w:rsidRPr="00E36721">
        <w:fldChar w:fldCharType="separate"/>
      </w:r>
      <w:r w:rsidRPr="00E36721">
        <w:t>38</w:t>
      </w:r>
      <w:r w:rsidRPr="00E36721">
        <w:fldChar w:fldCharType="end"/>
      </w:r>
      <w:bookmarkEnd w:id="298"/>
      <w:bookmarkEnd w:id="299"/>
      <w:bookmarkEnd w:id="300"/>
      <w:r w:rsidRPr="00E36721">
        <w:t> – Окно «Выгрузка файла из ПП АРМ КБР-СПФС»</w:t>
      </w:r>
    </w:p>
    <w:p w:rsidR="006B216D" w:rsidRPr="00E36721" w:rsidRDefault="00E36721">
      <w:pPr>
        <w:pStyle w:val="a2"/>
      </w:pPr>
      <w:r w:rsidRPr="00E36721">
        <w:t>В следующем окне нужно выбрать параметр "... с КА" (рисунок </w:t>
      </w:r>
      <w:r w:rsidRPr="00E36721">
        <w:fldChar w:fldCharType="begin"/>
      </w:r>
      <w:r w:rsidRPr="00E36721">
        <w:instrText xml:space="preserve"> REF _Numd26e22877 \h </w:instrText>
      </w:r>
      <w:r w:rsidRPr="00E36721">
        <w:fldChar w:fldCharType="separate"/>
      </w:r>
      <w:r w:rsidRPr="00E36721">
        <w:t>39</w:t>
      </w:r>
      <w:r w:rsidRPr="00E36721">
        <w:fldChar w:fldCharType="end"/>
      </w:r>
      <w:r w:rsidRPr="00E36721">
        <w:t>).</w:t>
      </w:r>
    </w:p>
    <w:p w:rsidR="006B216D" w:rsidRPr="00E36721" w:rsidRDefault="00E36721">
      <w:pPr>
        <w:pStyle w:val="NoIndentTextCenter"/>
        <w:keepNext/>
      </w:pPr>
      <w:r w:rsidRPr="00E36721">
        <w:rPr>
          <w:noProof/>
        </w:rPr>
        <w:lastRenderedPageBreak/>
        <w:drawing>
          <wp:inline distT="0" distB="0" distL="0" distR="0">
            <wp:extent cx="6120000" cy="3198518"/>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_check-ep_ka.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943725" cy="3629025"/>
                    </a:xfrm>
                    <a:prstGeom prst="rect">
                      <a:avLst/>
                    </a:prstGeom>
                  </pic:spPr>
                </pic:pic>
              </a:graphicData>
            </a:graphic>
          </wp:inline>
        </w:drawing>
      </w:r>
    </w:p>
    <w:p w:rsidR="006B216D" w:rsidRPr="00E36721" w:rsidRDefault="00E36721">
      <w:pPr>
        <w:pStyle w:val="FigCaption"/>
        <w:jc w:val="center"/>
      </w:pPr>
      <w:bookmarkStart w:id="301" w:name="_Refd26e22877"/>
      <w:bookmarkStart w:id="302" w:name="_Tocd26e22877"/>
      <w:r w:rsidRPr="00E36721">
        <w:t>Рисунок </w:t>
      </w:r>
      <w:bookmarkStart w:id="303" w:name="_Numd26e22877"/>
      <w:r w:rsidRPr="00E36721">
        <w:fldChar w:fldCharType="begin"/>
      </w:r>
      <w:r w:rsidRPr="00E36721">
        <w:instrText xml:space="preserve"> SEQ Рисунок \* ARABIC </w:instrText>
      </w:r>
      <w:r w:rsidRPr="00E36721">
        <w:fldChar w:fldCharType="separate"/>
      </w:r>
      <w:r w:rsidRPr="00E36721">
        <w:t>39</w:t>
      </w:r>
      <w:r w:rsidRPr="00E36721">
        <w:fldChar w:fldCharType="end"/>
      </w:r>
      <w:bookmarkEnd w:id="301"/>
      <w:bookmarkEnd w:id="302"/>
      <w:bookmarkEnd w:id="303"/>
      <w:r w:rsidRPr="00E36721">
        <w:t> – Окно «Выгрузка ЭС»</w:t>
      </w:r>
    </w:p>
    <w:p w:rsidR="006B216D" w:rsidRPr="00E36721" w:rsidRDefault="00E36721">
      <w:pPr>
        <w:pStyle w:val="a2"/>
      </w:pPr>
      <w:r w:rsidRPr="00E36721">
        <w:t>В каталоге, указанном для выгрузки файла с КА, формируются два файла: xml-документ и файл с отсоединённой подписью (рисунок </w:t>
      </w:r>
      <w:r w:rsidRPr="00E36721">
        <w:fldChar w:fldCharType="begin"/>
      </w:r>
      <w:r w:rsidRPr="00E36721">
        <w:instrText xml:space="preserve"> REF _Numd26e22898 \h </w:instrText>
      </w:r>
      <w:r w:rsidRPr="00E36721">
        <w:fldChar w:fldCharType="separate"/>
      </w:r>
      <w:r w:rsidRPr="00E36721">
        <w:t>40</w:t>
      </w:r>
      <w:r w:rsidRPr="00E36721">
        <w:fldChar w:fldCharType="end"/>
      </w:r>
      <w:r w:rsidRPr="00E36721">
        <w:t>).</w:t>
      </w:r>
    </w:p>
    <w:p w:rsidR="006B216D" w:rsidRPr="00E36721" w:rsidRDefault="00E36721">
      <w:pPr>
        <w:pStyle w:val="NoIndentTextCenter"/>
        <w:keepNext/>
      </w:pPr>
      <w:r w:rsidRPr="00E36721">
        <w:rPr>
          <w:noProof/>
        </w:rPr>
        <w:drawing>
          <wp:inline distT="0" distB="0" distL="0" distR="0">
            <wp:extent cx="2143125" cy="581025"/>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_check-ep_uploaded-files.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43125" cy="581025"/>
                    </a:xfrm>
                    <a:prstGeom prst="rect">
                      <a:avLst/>
                    </a:prstGeom>
                  </pic:spPr>
                </pic:pic>
              </a:graphicData>
            </a:graphic>
          </wp:inline>
        </w:drawing>
      </w:r>
    </w:p>
    <w:p w:rsidR="006B216D" w:rsidRPr="00E36721" w:rsidRDefault="00E36721">
      <w:pPr>
        <w:pStyle w:val="FigCaption"/>
        <w:jc w:val="center"/>
      </w:pPr>
      <w:bookmarkStart w:id="304" w:name="_Refd26e22898"/>
      <w:bookmarkStart w:id="305" w:name="_Tocd26e22898"/>
      <w:r w:rsidRPr="00E36721">
        <w:t>Рисунок </w:t>
      </w:r>
      <w:bookmarkStart w:id="306" w:name="_Numd26e22898"/>
      <w:r w:rsidRPr="00E36721">
        <w:fldChar w:fldCharType="begin"/>
      </w:r>
      <w:r w:rsidRPr="00E36721">
        <w:instrText xml:space="preserve"> SEQ Рисунок \* ARABIC </w:instrText>
      </w:r>
      <w:r w:rsidRPr="00E36721">
        <w:fldChar w:fldCharType="separate"/>
      </w:r>
      <w:r w:rsidRPr="00E36721">
        <w:t>40</w:t>
      </w:r>
      <w:r w:rsidRPr="00E36721">
        <w:fldChar w:fldCharType="end"/>
      </w:r>
      <w:bookmarkEnd w:id="304"/>
      <w:bookmarkEnd w:id="305"/>
      <w:bookmarkEnd w:id="306"/>
      <w:r w:rsidRPr="00E36721">
        <w:t> – Окно «Выгруженный файл с КА»</w:t>
      </w:r>
    </w:p>
    <w:p w:rsidR="006B216D" w:rsidRPr="00E36721" w:rsidRDefault="00E36721">
      <w:pPr>
        <w:pStyle w:val="a2"/>
      </w:pPr>
      <w:r w:rsidRPr="00E36721">
        <w:t>Для проверки ЭП в Справочнике сертификатов ПК «Сигнатура-клиент» необходимо выбрать в разделе «Сервис» меню «Проверка ЭП», тип проверяемого документа выставить в «Отсоединенная подпись (CMS/PKCS#7)» (рисунок </w:t>
      </w:r>
      <w:r w:rsidRPr="00E36721">
        <w:fldChar w:fldCharType="begin"/>
      </w:r>
      <w:r w:rsidRPr="00E36721">
        <w:instrText xml:space="preserve"> REF _Numd26e22927 \h </w:instrText>
      </w:r>
      <w:r w:rsidRPr="00E36721">
        <w:fldChar w:fldCharType="separate"/>
      </w:r>
      <w:r w:rsidRPr="00E36721">
        <w:t>41</w:t>
      </w:r>
      <w:r w:rsidRPr="00E36721">
        <w:fldChar w:fldCharType="end"/>
      </w:r>
      <w:r w:rsidRPr="00E36721">
        <w:t>).</w:t>
      </w:r>
    </w:p>
    <w:p w:rsidR="006B216D" w:rsidRPr="00E36721" w:rsidRDefault="00E36721">
      <w:pPr>
        <w:pStyle w:val="NoIndentTextCenter"/>
        <w:keepNext/>
      </w:pPr>
      <w:r w:rsidRPr="00E36721">
        <w:rPr>
          <w:noProof/>
        </w:rPr>
        <w:lastRenderedPageBreak/>
        <w:drawing>
          <wp:inline distT="0" distB="0" distL="0" distR="0">
            <wp:extent cx="6120000" cy="4005528"/>
            <wp:effectExtent l="0" t="0" r="0"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_check-ep_es-verific-wizard.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7305675" cy="4781550"/>
                    </a:xfrm>
                    <a:prstGeom prst="rect">
                      <a:avLst/>
                    </a:prstGeom>
                  </pic:spPr>
                </pic:pic>
              </a:graphicData>
            </a:graphic>
          </wp:inline>
        </w:drawing>
      </w:r>
    </w:p>
    <w:p w:rsidR="006B216D" w:rsidRPr="00E36721" w:rsidRDefault="00E36721">
      <w:pPr>
        <w:pStyle w:val="FigCaption"/>
        <w:jc w:val="center"/>
      </w:pPr>
      <w:bookmarkStart w:id="307" w:name="_Refd26e22927"/>
      <w:bookmarkStart w:id="308" w:name="_Tocd26e22927"/>
      <w:r w:rsidRPr="00E36721">
        <w:t>Рисунок </w:t>
      </w:r>
      <w:bookmarkStart w:id="309" w:name="_Numd26e22927"/>
      <w:r w:rsidRPr="00E36721">
        <w:fldChar w:fldCharType="begin"/>
      </w:r>
      <w:r w:rsidRPr="00E36721">
        <w:instrText xml:space="preserve"> SEQ Рисунок \* ARABIC </w:instrText>
      </w:r>
      <w:r w:rsidRPr="00E36721">
        <w:fldChar w:fldCharType="separate"/>
      </w:r>
      <w:r w:rsidRPr="00E36721">
        <w:t>41</w:t>
      </w:r>
      <w:r w:rsidRPr="00E36721">
        <w:fldChar w:fldCharType="end"/>
      </w:r>
      <w:bookmarkEnd w:id="307"/>
      <w:bookmarkEnd w:id="308"/>
      <w:bookmarkEnd w:id="309"/>
      <w:r w:rsidRPr="00E36721">
        <w:t> – Окно «Мастер проверки ЭП документа»</w:t>
      </w:r>
    </w:p>
    <w:p w:rsidR="006B216D" w:rsidRPr="00E36721" w:rsidRDefault="00E36721">
      <w:pPr>
        <w:pStyle w:val="a2"/>
      </w:pPr>
      <w:r w:rsidRPr="00E36721">
        <w:t>Указать «Мастеру проверки ЭП» расположение выгруженного файла и файла с отсоединённой подписью (рисунок </w:t>
      </w:r>
      <w:r w:rsidRPr="00E36721">
        <w:fldChar w:fldCharType="begin"/>
      </w:r>
      <w:r w:rsidRPr="00E36721">
        <w:instrText xml:space="preserve"> REF _Numd26e22948 \h </w:instrText>
      </w:r>
      <w:r w:rsidRPr="00E36721">
        <w:fldChar w:fldCharType="separate"/>
      </w:r>
      <w:r w:rsidRPr="00E36721">
        <w:t>42</w:t>
      </w:r>
      <w:r w:rsidRPr="00E36721">
        <w:fldChar w:fldCharType="end"/>
      </w:r>
      <w:r w:rsidRPr="00E36721">
        <w:t>).</w:t>
      </w:r>
    </w:p>
    <w:p w:rsidR="006B216D" w:rsidRPr="00E36721" w:rsidRDefault="00E36721">
      <w:pPr>
        <w:pStyle w:val="NoIndentTextCenter"/>
        <w:keepNext/>
      </w:pPr>
      <w:r w:rsidRPr="00E36721">
        <w:rPr>
          <w:noProof/>
        </w:rPr>
        <w:drawing>
          <wp:inline distT="0" distB="0" distL="0" distR="0">
            <wp:extent cx="6120000" cy="3346448"/>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_check-ep_path-to-files.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410325" cy="3505200"/>
                    </a:xfrm>
                    <a:prstGeom prst="rect">
                      <a:avLst/>
                    </a:prstGeom>
                  </pic:spPr>
                </pic:pic>
              </a:graphicData>
            </a:graphic>
          </wp:inline>
        </w:drawing>
      </w:r>
    </w:p>
    <w:p w:rsidR="006B216D" w:rsidRPr="00E36721" w:rsidRDefault="00E36721">
      <w:pPr>
        <w:pStyle w:val="FigCaption"/>
        <w:jc w:val="center"/>
      </w:pPr>
      <w:bookmarkStart w:id="310" w:name="_Refd26e22948"/>
      <w:bookmarkStart w:id="311" w:name="_Tocd26e22948"/>
      <w:r w:rsidRPr="00E36721">
        <w:t>Рисунок </w:t>
      </w:r>
      <w:bookmarkStart w:id="312" w:name="_Numd26e22948"/>
      <w:r w:rsidRPr="00E36721">
        <w:fldChar w:fldCharType="begin"/>
      </w:r>
      <w:r w:rsidRPr="00E36721">
        <w:instrText xml:space="preserve"> SEQ Рисунок \* ARABIC </w:instrText>
      </w:r>
      <w:r w:rsidRPr="00E36721">
        <w:fldChar w:fldCharType="separate"/>
      </w:r>
      <w:r w:rsidRPr="00E36721">
        <w:t>42</w:t>
      </w:r>
      <w:r w:rsidRPr="00E36721">
        <w:fldChar w:fldCharType="end"/>
      </w:r>
      <w:bookmarkEnd w:id="310"/>
      <w:bookmarkEnd w:id="311"/>
      <w:bookmarkEnd w:id="312"/>
      <w:r w:rsidRPr="00E36721">
        <w:t> – Окно «Выбор документов для проверки»</w:t>
      </w:r>
    </w:p>
    <w:p w:rsidR="006B216D" w:rsidRPr="00E36721" w:rsidRDefault="00E36721">
      <w:pPr>
        <w:pStyle w:val="a2"/>
      </w:pPr>
      <w:r w:rsidRPr="00E36721">
        <w:t>Выбор опций проверок (рисунок </w:t>
      </w:r>
      <w:r w:rsidRPr="00E36721">
        <w:fldChar w:fldCharType="begin"/>
      </w:r>
      <w:r w:rsidRPr="00E36721">
        <w:instrText xml:space="preserve"> REF _Numd26e22966 \h </w:instrText>
      </w:r>
      <w:r w:rsidRPr="00E36721">
        <w:fldChar w:fldCharType="separate"/>
      </w:r>
      <w:r w:rsidRPr="00E36721">
        <w:t>43</w:t>
      </w:r>
      <w:r w:rsidRPr="00E36721">
        <w:fldChar w:fldCharType="end"/>
      </w:r>
      <w:r w:rsidRPr="00E36721">
        <w:t>) и дополнительных сертификатов (рисунок </w:t>
      </w:r>
      <w:r w:rsidRPr="00E36721">
        <w:fldChar w:fldCharType="begin"/>
      </w:r>
      <w:r w:rsidRPr="00E36721">
        <w:instrText xml:space="preserve"> REF _Numd26e22973 \h </w:instrText>
      </w:r>
      <w:r w:rsidRPr="00E36721">
        <w:fldChar w:fldCharType="separate"/>
      </w:r>
      <w:r w:rsidRPr="00E36721">
        <w:t>44</w:t>
      </w:r>
      <w:r w:rsidRPr="00E36721">
        <w:fldChar w:fldCharType="end"/>
      </w:r>
      <w:r w:rsidRPr="00E36721">
        <w:t>) не требуется.</w:t>
      </w:r>
    </w:p>
    <w:p w:rsidR="006B216D" w:rsidRPr="00E36721" w:rsidRDefault="00E36721">
      <w:pPr>
        <w:pStyle w:val="NoIndentTextCenter"/>
        <w:keepNext/>
      </w:pPr>
      <w:r w:rsidRPr="00E36721">
        <w:rPr>
          <w:noProof/>
        </w:rPr>
        <w:lastRenderedPageBreak/>
        <w:drawing>
          <wp:inline distT="0" distB="0" distL="0" distR="0">
            <wp:extent cx="6120000" cy="3399034"/>
            <wp:effectExtent l="0" t="0" r="0"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_check-ep_check-options.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705600" cy="3724275"/>
                    </a:xfrm>
                    <a:prstGeom prst="rect">
                      <a:avLst/>
                    </a:prstGeom>
                  </pic:spPr>
                </pic:pic>
              </a:graphicData>
            </a:graphic>
          </wp:inline>
        </w:drawing>
      </w:r>
    </w:p>
    <w:p w:rsidR="006B216D" w:rsidRPr="00E36721" w:rsidRDefault="00E36721">
      <w:pPr>
        <w:pStyle w:val="FigCaption"/>
        <w:jc w:val="center"/>
      </w:pPr>
      <w:bookmarkStart w:id="313" w:name="_Refd26e22966"/>
      <w:bookmarkStart w:id="314" w:name="_Tocd26e22966"/>
      <w:r w:rsidRPr="00E36721">
        <w:t>Рисунок </w:t>
      </w:r>
      <w:bookmarkStart w:id="315" w:name="_Numd26e22966"/>
      <w:r w:rsidRPr="00E36721">
        <w:fldChar w:fldCharType="begin"/>
      </w:r>
      <w:r w:rsidRPr="00E36721">
        <w:instrText xml:space="preserve"> SEQ Рисунок \* ARABIC </w:instrText>
      </w:r>
      <w:r w:rsidRPr="00E36721">
        <w:fldChar w:fldCharType="separate"/>
      </w:r>
      <w:r w:rsidRPr="00E36721">
        <w:t>43</w:t>
      </w:r>
      <w:r w:rsidRPr="00E36721">
        <w:fldChar w:fldCharType="end"/>
      </w:r>
      <w:bookmarkEnd w:id="313"/>
      <w:bookmarkEnd w:id="314"/>
      <w:bookmarkEnd w:id="315"/>
      <w:r w:rsidRPr="00E36721">
        <w:t> – Окно «Опции проверки»</w:t>
      </w:r>
    </w:p>
    <w:p w:rsidR="006B216D" w:rsidRPr="00E36721" w:rsidRDefault="00E36721">
      <w:pPr>
        <w:pStyle w:val="NoIndentTextCenter"/>
        <w:keepNext/>
      </w:pPr>
      <w:r w:rsidRPr="00E36721">
        <w:rPr>
          <w:noProof/>
        </w:rPr>
        <w:drawing>
          <wp:inline distT="0" distB="0" distL="0" distR="0">
            <wp:extent cx="5962650" cy="3238500"/>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_check-ep_add-cert.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62650" cy="3238500"/>
                    </a:xfrm>
                    <a:prstGeom prst="rect">
                      <a:avLst/>
                    </a:prstGeom>
                  </pic:spPr>
                </pic:pic>
              </a:graphicData>
            </a:graphic>
          </wp:inline>
        </w:drawing>
      </w:r>
    </w:p>
    <w:p w:rsidR="006B216D" w:rsidRPr="00E36721" w:rsidRDefault="00E36721">
      <w:pPr>
        <w:pStyle w:val="FigCaption"/>
        <w:jc w:val="center"/>
      </w:pPr>
      <w:bookmarkStart w:id="316" w:name="_Refd26e22973"/>
      <w:bookmarkStart w:id="317" w:name="_Tocd26e22973"/>
      <w:r w:rsidRPr="00E36721">
        <w:t>Рисунок </w:t>
      </w:r>
      <w:bookmarkStart w:id="318" w:name="_Numd26e22973"/>
      <w:r w:rsidRPr="00E36721">
        <w:fldChar w:fldCharType="begin"/>
      </w:r>
      <w:r w:rsidRPr="00E36721">
        <w:instrText xml:space="preserve"> SEQ Рисунок \* ARABIC </w:instrText>
      </w:r>
      <w:r w:rsidRPr="00E36721">
        <w:fldChar w:fldCharType="separate"/>
      </w:r>
      <w:r w:rsidRPr="00E36721">
        <w:t>44</w:t>
      </w:r>
      <w:r w:rsidRPr="00E36721">
        <w:fldChar w:fldCharType="end"/>
      </w:r>
      <w:bookmarkEnd w:id="316"/>
      <w:bookmarkEnd w:id="317"/>
      <w:bookmarkEnd w:id="318"/>
      <w:r w:rsidRPr="00E36721">
        <w:t> – Окно «Дополнительные сертификаты»</w:t>
      </w:r>
    </w:p>
    <w:p w:rsidR="006B216D" w:rsidRPr="00E36721" w:rsidRDefault="00E36721">
      <w:pPr>
        <w:pStyle w:val="a2"/>
      </w:pPr>
      <w:r w:rsidRPr="00E36721">
        <w:t>В итоге «Мастер проверки ЭП» отобразит результат проверки подписи (рисунок </w:t>
      </w:r>
      <w:r w:rsidRPr="00E36721">
        <w:fldChar w:fldCharType="begin"/>
      </w:r>
      <w:r w:rsidRPr="00E36721">
        <w:instrText xml:space="preserve"> REF _Numd26e22990 \h </w:instrText>
      </w:r>
      <w:r w:rsidRPr="00E36721">
        <w:fldChar w:fldCharType="separate"/>
      </w:r>
      <w:r w:rsidRPr="00E36721">
        <w:t>45</w:t>
      </w:r>
      <w:r w:rsidRPr="00E36721">
        <w:fldChar w:fldCharType="end"/>
      </w:r>
      <w:r w:rsidRPr="00E36721">
        <w:t>).</w:t>
      </w:r>
    </w:p>
    <w:p w:rsidR="006B216D" w:rsidRPr="00E36721" w:rsidRDefault="00E36721">
      <w:pPr>
        <w:pStyle w:val="NoIndentTextCenter"/>
        <w:keepNext/>
      </w:pPr>
      <w:r w:rsidRPr="00E36721">
        <w:rPr>
          <w:noProof/>
        </w:rPr>
        <w:lastRenderedPageBreak/>
        <w:drawing>
          <wp:inline distT="0" distB="0" distL="0" distR="0">
            <wp:extent cx="6120000" cy="4010757"/>
            <wp:effectExtent l="0" t="0" r="0"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_check-ep_es-verific-result.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7296150" cy="4781550"/>
                    </a:xfrm>
                    <a:prstGeom prst="rect">
                      <a:avLst/>
                    </a:prstGeom>
                  </pic:spPr>
                </pic:pic>
              </a:graphicData>
            </a:graphic>
          </wp:inline>
        </w:drawing>
      </w:r>
    </w:p>
    <w:p w:rsidR="006B216D" w:rsidRPr="00E36721" w:rsidRDefault="00E36721">
      <w:pPr>
        <w:pStyle w:val="FigCaption"/>
        <w:jc w:val="center"/>
      </w:pPr>
      <w:bookmarkStart w:id="319" w:name="_Refd26e22990"/>
      <w:bookmarkStart w:id="320" w:name="_Tocd26e22990"/>
      <w:r w:rsidRPr="00E36721">
        <w:t>Рисунок </w:t>
      </w:r>
      <w:bookmarkStart w:id="321" w:name="_Numd26e22990"/>
      <w:r w:rsidRPr="00E36721">
        <w:fldChar w:fldCharType="begin"/>
      </w:r>
      <w:r w:rsidRPr="00E36721">
        <w:instrText xml:space="preserve"> SEQ Рисунок \* ARABIC </w:instrText>
      </w:r>
      <w:r w:rsidRPr="00E36721">
        <w:fldChar w:fldCharType="separate"/>
      </w:r>
      <w:r w:rsidRPr="00E36721">
        <w:t>45</w:t>
      </w:r>
      <w:r w:rsidRPr="00E36721">
        <w:fldChar w:fldCharType="end"/>
      </w:r>
      <w:bookmarkEnd w:id="319"/>
      <w:bookmarkEnd w:id="320"/>
      <w:bookmarkEnd w:id="321"/>
      <w:r w:rsidRPr="00E36721">
        <w:t> – Окно «Результат проверки подписи»</w:t>
      </w:r>
    </w:p>
    <w:p w:rsidR="006B216D" w:rsidRPr="00E36721" w:rsidRDefault="00E36721">
      <w:pPr>
        <w:pStyle w:val="21"/>
      </w:pPr>
      <w:bookmarkStart w:id="322" w:name="_Refd26e22999"/>
      <w:bookmarkStart w:id="323" w:name="_Numd26e22999"/>
      <w:bookmarkStart w:id="324" w:name="_Toc190098917"/>
      <w:r w:rsidRPr="00E36721">
        <w:t>Открытие ОД</w:t>
      </w:r>
      <w:bookmarkEnd w:id="322"/>
      <w:bookmarkEnd w:id="323"/>
      <w:bookmarkEnd w:id="324"/>
    </w:p>
    <w:p w:rsidR="006B216D" w:rsidRPr="00E36721" w:rsidRDefault="00E36721">
      <w:pPr>
        <w:pStyle w:val="a2"/>
      </w:pPr>
      <w:r w:rsidRPr="00E36721">
        <w:t>Процедура открытия ОД выполняется администратором в начале каждого ОД</w:t>
      </w:r>
      <w:r w:rsidR="008F001E">
        <w:t>.</w:t>
      </w:r>
      <w:r w:rsidRPr="00E36721">
        <w:t xml:space="preserve"> В процессе выполнения этой процедуры происходит:</w:t>
      </w:r>
    </w:p>
    <w:p w:rsidR="006B216D" w:rsidRPr="00E36721" w:rsidRDefault="00E36721">
      <w:pPr>
        <w:pStyle w:val="a0"/>
        <w:numPr>
          <w:ilvl w:val="0"/>
          <w:numId w:val="49"/>
        </w:numPr>
      </w:pPr>
      <w:r w:rsidRPr="00E36721">
        <w:t>установка даты ОД в указанное значение;</w:t>
      </w:r>
    </w:p>
    <w:p w:rsidR="006B216D" w:rsidRPr="00E36721" w:rsidRDefault="00E36721">
      <w:pPr>
        <w:pStyle w:val="a0"/>
        <w:numPr>
          <w:ilvl w:val="0"/>
          <w:numId w:val="49"/>
        </w:numPr>
      </w:pPr>
      <w:r w:rsidRPr="00E36721">
        <w:t>установка счетчика номера ЭС в указанное значение;</w:t>
      </w:r>
    </w:p>
    <w:p w:rsidR="006B216D" w:rsidRPr="00E36721" w:rsidRDefault="00E36721">
      <w:pPr>
        <w:pStyle w:val="a0"/>
        <w:numPr>
          <w:ilvl w:val="0"/>
          <w:numId w:val="49"/>
        </w:numPr>
      </w:pPr>
      <w:r w:rsidRPr="00E36721">
        <w:t>установка счетчика номера транспортного сообщения в указанное значение (если используется последовательная нумерация транспортных сообщений);</w:t>
      </w:r>
    </w:p>
    <w:p w:rsidR="006B216D" w:rsidRPr="00E36721" w:rsidRDefault="00E36721">
      <w:pPr>
        <w:pStyle w:val="a0"/>
        <w:numPr>
          <w:ilvl w:val="0"/>
          <w:numId w:val="49"/>
        </w:numPr>
      </w:pPr>
      <w:r w:rsidRPr="00E36721">
        <w:t>архивирование хранилищ ЭС. В каталоге архивов создаются подкаталоги с именем YYYYMMDD, в которых создаются файлы архивов всех хранилищ АРМ (где: YYYY – год, MM – месяц, DD – день даты архивируемых ЭС);</w:t>
      </w:r>
    </w:p>
    <w:p w:rsidR="006B216D" w:rsidRPr="00E36721" w:rsidRDefault="00E36721">
      <w:pPr>
        <w:pStyle w:val="a0"/>
        <w:numPr>
          <w:ilvl w:val="0"/>
          <w:numId w:val="49"/>
        </w:numPr>
      </w:pPr>
      <w:r w:rsidRPr="00E36721">
        <w:t>очистка хранилищ ЭС. Из всех хранилищ, кроме хранилища «Забракованные», удаляются ЭС в зависимости от настроек. Можно удалить все записи, записи с конкретной датой ОД или записи с датой ОД меньше указанной даты. Хранилище «Забракованные» очищает АИБ;</w:t>
      </w:r>
    </w:p>
    <w:p w:rsidR="006B216D" w:rsidRPr="00E36721" w:rsidRDefault="00E36721">
      <w:pPr>
        <w:pStyle w:val="a0"/>
        <w:numPr>
          <w:ilvl w:val="0"/>
          <w:numId w:val="49"/>
        </w:numPr>
      </w:pPr>
      <w:r w:rsidRPr="00E36721">
        <w:t>очистка каталогов обмена ЭС. Все каталоги группы «Каталог обмена сообщениями» (раздел</w:t>
      </w:r>
      <w:r w:rsidR="008F001E">
        <w:t xml:space="preserve"> </w:t>
      </w:r>
      <w:r w:rsidRPr="00E36721">
        <w:t>4.3</w:t>
      </w:r>
      <w:r w:rsidR="008F001E">
        <w:t xml:space="preserve"> </w:t>
      </w:r>
      <w:r w:rsidRPr="00E36721">
        <w:t>документа [</w:t>
      </w:r>
      <w:r w:rsidRPr="00E36721">
        <w:fldChar w:fldCharType="begin"/>
      </w:r>
      <w:r w:rsidRPr="00E36721">
        <w:instrText xml:space="preserve"> REF X6d563c11eab5f9a48cfe3d404c48560a0 \h </w:instrText>
      </w:r>
      <w:r w:rsidRPr="00E36721">
        <w:fldChar w:fldCharType="separate"/>
      </w:r>
      <w:r w:rsidRPr="00E36721">
        <w:t>4</w:t>
      </w:r>
      <w:r w:rsidRPr="00E36721">
        <w:fldChar w:fldCharType="end"/>
      </w:r>
      <w:r w:rsidRPr="00E36721">
        <w:t>]) очищаются. Можно удалить все файлы, файлы с конкретной датой создания или файлы с датой создания до указанной даты;</w:t>
      </w:r>
    </w:p>
    <w:p w:rsidR="006B216D" w:rsidRPr="00E36721" w:rsidRDefault="00E36721">
      <w:pPr>
        <w:pStyle w:val="a0"/>
        <w:numPr>
          <w:ilvl w:val="0"/>
          <w:numId w:val="49"/>
        </w:numPr>
      </w:pPr>
      <w:r w:rsidRPr="00E36721">
        <w:lastRenderedPageBreak/>
        <w:t>очистка каталога временных файлов.</w:t>
      </w:r>
    </w:p>
    <w:p w:rsidR="006B216D" w:rsidRPr="00E36721" w:rsidRDefault="00E36721">
      <w:pPr>
        <w:pStyle w:val="a2"/>
      </w:pPr>
      <w:r w:rsidRPr="00E36721">
        <w:t>После успешного выполнения процедуры открытия ОД ПП АРМ КБР-СПФС готов к обработке ЭС.</w:t>
      </w:r>
    </w:p>
    <w:p w:rsidR="006B216D" w:rsidRPr="00E36721" w:rsidRDefault="00E36721">
      <w:pPr>
        <w:pStyle w:val="a2"/>
      </w:pPr>
      <w:r w:rsidRPr="00E36721">
        <w:t>В случае работы АРМ в комбинированном режиме вероятны совпадения по номерам (EDNo) ЭС, поступивших из АС КБР, с ЭС, введенными оператором ручного ввода. Во избежание этого следует при открытии ОД указать начальный номер ЭС, заведомо больший, чем номера ЭС, поступающих из АС КБР.</w:t>
      </w:r>
    </w:p>
    <w:p w:rsidR="006B216D" w:rsidRPr="00E36721" w:rsidRDefault="00E36721">
      <w:pPr>
        <w:pStyle w:val="a2"/>
      </w:pPr>
      <w:r w:rsidRPr="00E36721">
        <w:t>Если в хранилище «Забракованные» имеются забракованные ЭС за предыдущий ОД, то при выполнении процедуры открытия нового ОД появится информационное сообщение (рисунок </w:t>
      </w:r>
      <w:r w:rsidRPr="00E36721">
        <w:fldChar w:fldCharType="begin"/>
      </w:r>
      <w:r w:rsidRPr="00E36721">
        <w:instrText xml:space="preserve"> REF _Numd26e23255 \h </w:instrText>
      </w:r>
      <w:r w:rsidRPr="00E36721">
        <w:fldChar w:fldCharType="separate"/>
      </w:r>
      <w:r w:rsidRPr="00E36721">
        <w:t>46</w:t>
      </w:r>
      <w:r w:rsidRPr="00E36721">
        <w:fldChar w:fldCharType="end"/>
      </w:r>
      <w:r w:rsidRPr="00E36721">
        <w:t>):</w:t>
      </w:r>
    </w:p>
    <w:p w:rsidR="006B216D" w:rsidRPr="00E36721" w:rsidRDefault="00E36721">
      <w:pPr>
        <w:pStyle w:val="NoIndentTextCenter"/>
        <w:keepNext/>
      </w:pPr>
      <w:r w:rsidRPr="00E36721">
        <w:rPr>
          <w:noProof/>
        </w:rPr>
        <w:drawing>
          <wp:inline distT="0" distB="0" distL="0" distR="0">
            <wp:extent cx="3600450" cy="1428750"/>
            <wp:effectExtent l="0" t="0" r="0" b="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_okno-operday-emsg-zabrakov.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600450" cy="1428750"/>
                    </a:xfrm>
                    <a:prstGeom prst="rect">
                      <a:avLst/>
                    </a:prstGeom>
                  </pic:spPr>
                </pic:pic>
              </a:graphicData>
            </a:graphic>
          </wp:inline>
        </w:drawing>
      </w:r>
    </w:p>
    <w:p w:rsidR="006B216D" w:rsidRPr="00E36721" w:rsidRDefault="00E36721">
      <w:pPr>
        <w:pStyle w:val="FigCaption"/>
        <w:jc w:val="center"/>
      </w:pPr>
      <w:bookmarkStart w:id="325" w:name="_Refd26e23255"/>
      <w:bookmarkStart w:id="326" w:name="_Tocd26e23255"/>
      <w:r w:rsidRPr="00E36721">
        <w:t>Рисунок </w:t>
      </w:r>
      <w:bookmarkStart w:id="327" w:name="_Numd26e23255"/>
      <w:r w:rsidRPr="00E36721">
        <w:fldChar w:fldCharType="begin"/>
      </w:r>
      <w:r w:rsidRPr="00E36721">
        <w:instrText xml:space="preserve"> SEQ Рисунок \* ARABIC </w:instrText>
      </w:r>
      <w:r w:rsidRPr="00E36721">
        <w:fldChar w:fldCharType="separate"/>
      </w:r>
      <w:r w:rsidRPr="00E36721">
        <w:t>46</w:t>
      </w:r>
      <w:r w:rsidRPr="00E36721">
        <w:fldChar w:fldCharType="end"/>
      </w:r>
      <w:bookmarkEnd w:id="325"/>
      <w:bookmarkEnd w:id="326"/>
      <w:bookmarkEnd w:id="327"/>
      <w:r w:rsidRPr="00E36721">
        <w:t> – Информационное сообщение о наличии ЭС за предыдущий ОД в хранилище забракованных</w:t>
      </w:r>
    </w:p>
    <w:p w:rsidR="006B216D" w:rsidRPr="00E36721" w:rsidRDefault="00E36721">
      <w:pPr>
        <w:pStyle w:val="21"/>
      </w:pPr>
      <w:bookmarkStart w:id="328" w:name="_Refd26e23271"/>
      <w:bookmarkStart w:id="329" w:name="_Numd26e23271"/>
      <w:bookmarkStart w:id="330" w:name="_Toc190098918"/>
      <w:r w:rsidRPr="00E36721">
        <w:t>Порядок обновления ПО</w:t>
      </w:r>
      <w:bookmarkEnd w:id="328"/>
      <w:bookmarkEnd w:id="329"/>
      <w:bookmarkEnd w:id="330"/>
    </w:p>
    <w:p w:rsidR="006B216D" w:rsidRPr="00E36721" w:rsidRDefault="00E36721">
      <w:pPr>
        <w:pStyle w:val="a2"/>
      </w:pPr>
      <w:r w:rsidRPr="00E36721">
        <w:t>Обновления ПО ПП АРМ КБР-СПФС поставляются в виде нового установочного комплекта. Процедура обновления описана в разделе</w:t>
      </w:r>
      <w:r w:rsidR="008F001E">
        <w:t xml:space="preserve"> </w:t>
      </w:r>
      <w:r w:rsidRPr="00E36721">
        <w:t>3</w:t>
      </w:r>
      <w:r w:rsidR="008F001E">
        <w:t xml:space="preserve"> </w:t>
      </w:r>
      <w:r w:rsidRPr="00E36721">
        <w:t>документа</w:t>
      </w:r>
      <w:r w:rsidR="008F001E">
        <w:t xml:space="preserve"> </w:t>
      </w:r>
      <w:r w:rsidRPr="00E36721">
        <w:t>[</w:t>
      </w:r>
      <w:r w:rsidRPr="00E36721">
        <w:fldChar w:fldCharType="begin"/>
      </w:r>
      <w:r w:rsidRPr="00E36721">
        <w:instrText xml:space="preserve"> REF X440fea56a4c60dab9ac0bfff37a469380 \h </w:instrText>
      </w:r>
      <w:r w:rsidRPr="00E36721">
        <w:fldChar w:fldCharType="separate"/>
      </w:r>
      <w:r w:rsidRPr="00E36721">
        <w:t>9</w:t>
      </w:r>
      <w:r w:rsidRPr="00E36721">
        <w:fldChar w:fldCharType="end"/>
      </w:r>
      <w:r w:rsidRPr="00E36721">
        <w:t>].</w:t>
      </w:r>
    </w:p>
    <w:p w:rsidR="006B216D" w:rsidRPr="00E36721" w:rsidRDefault="00E36721">
      <w:r w:rsidRPr="00E36721">
        <w:br w:type="page"/>
      </w:r>
    </w:p>
    <w:p w:rsidR="006B216D" w:rsidRPr="00E36721" w:rsidRDefault="00E36721">
      <w:pPr>
        <w:pStyle w:val="1"/>
      </w:pPr>
      <w:bookmarkStart w:id="331" w:name="_Refd26e23371"/>
      <w:bookmarkStart w:id="332" w:name="_Numd26e23371"/>
      <w:bookmarkStart w:id="333" w:name="_Toc190098919"/>
      <w:r w:rsidRPr="00E36721">
        <w:lastRenderedPageBreak/>
        <w:t>Действия в аварийных ситуациях</w:t>
      </w:r>
      <w:bookmarkEnd w:id="331"/>
      <w:bookmarkEnd w:id="332"/>
      <w:bookmarkEnd w:id="333"/>
    </w:p>
    <w:p w:rsidR="006B216D" w:rsidRPr="00E36721" w:rsidRDefault="00E36721">
      <w:pPr>
        <w:pStyle w:val="a2"/>
      </w:pPr>
      <w:r w:rsidRPr="00E36721">
        <w:t>В процессе эксплуатации ПП АРМ КБР-СПФС могут возникнуть различные ситуации, способные привести к неработоспособности ПО. Часть из них связана с эксплуатацией ПП, часть – с внешними причинами, например, сбоями электропитания. Для повышения отказоустойчивости из-за сбоев электропитания рекомендуется применять источники бесперебойного питания.</w:t>
      </w:r>
    </w:p>
    <w:p w:rsidR="006B216D" w:rsidRPr="00E36721" w:rsidRDefault="00E36721">
      <w:pPr>
        <w:pStyle w:val="a2"/>
      </w:pPr>
      <w:r w:rsidRPr="00E36721">
        <w:t>При возникновении программного сбоя, ПО способно восстанавливать данные на начало выполнения задачи. На каждом этапе обработки сообщений фиксируется текущее состояние и, в случае возникновения сбоя и после восстановления работы ПП, обработка сообщений продолжается с того момента, на котором процесс обработки был прерван, если соответствующее этапу обработки хранилище не было повреждено. Все события возникновения сбоев, восстановления работы ПП заносятся в соответствующие журналы.</w:t>
      </w:r>
    </w:p>
    <w:p w:rsidR="006B216D" w:rsidRPr="00E36721" w:rsidRDefault="00E36721">
      <w:pPr>
        <w:pStyle w:val="a2"/>
      </w:pPr>
      <w:r w:rsidRPr="00E36721">
        <w:t>В случае повреждения хранилищ или других каталогов ПО работоспособность ПП возможно восстановить путем переустановки ПО (раздел 3 документа [</w:t>
      </w:r>
      <w:r w:rsidRPr="00E36721">
        <w:fldChar w:fldCharType="begin"/>
      </w:r>
      <w:r w:rsidRPr="00E36721">
        <w:instrText xml:space="preserve"> REF X440fea56a4c60dab9ac0bfff37a469380 \h </w:instrText>
      </w:r>
      <w:r w:rsidRPr="00E36721">
        <w:fldChar w:fldCharType="separate"/>
      </w:r>
      <w:r w:rsidRPr="00E36721">
        <w:t>9</w:t>
      </w:r>
      <w:r w:rsidRPr="00E36721">
        <w:fldChar w:fldCharType="end"/>
      </w:r>
      <w:r w:rsidRPr="00E36721">
        <w:t>]), а содержимое хранилищ – из архивных файлов.</w:t>
      </w:r>
    </w:p>
    <w:p w:rsidR="006B216D" w:rsidRPr="00E36721" w:rsidRDefault="00E36721">
      <w:pPr>
        <w:pStyle w:val="a2"/>
      </w:pPr>
      <w:r w:rsidRPr="00E36721">
        <w:t>В случае нарушения целостности ПВО, работоспособность протоколов восстанавливает АИБ (раздел 3 документа [</w:t>
      </w:r>
      <w:r w:rsidRPr="00E36721">
        <w:fldChar w:fldCharType="begin"/>
      </w:r>
      <w:r w:rsidRPr="00E36721">
        <w:instrText xml:space="preserve"> REF Xe3a7624b3d80b0a6c29c0ad38d99bb850 \h </w:instrText>
      </w:r>
      <w:r w:rsidRPr="00E36721">
        <w:fldChar w:fldCharType="separate"/>
      </w:r>
      <w:r w:rsidRPr="00E36721">
        <w:t>5</w:t>
      </w:r>
      <w:r w:rsidRPr="00E36721">
        <w:fldChar w:fldCharType="end"/>
      </w:r>
      <w:r w:rsidRPr="00E36721">
        <w:t>]).</w:t>
      </w:r>
    </w:p>
    <w:p w:rsidR="006B216D" w:rsidRPr="00E36721" w:rsidRDefault="00E36721">
      <w:pPr>
        <w:pStyle w:val="a2"/>
      </w:pPr>
      <w:r w:rsidRPr="00E36721">
        <w:t>В случае нарушения целостности отдельных модулей ПО, работоспособность ПП восстанавливается путем переустановки (раздел 3 документа [</w:t>
      </w:r>
      <w:r w:rsidRPr="00E36721">
        <w:fldChar w:fldCharType="begin"/>
      </w:r>
      <w:r w:rsidRPr="00E36721">
        <w:instrText xml:space="preserve"> REF X440fea56a4c60dab9ac0bfff37a469380 \h </w:instrText>
      </w:r>
      <w:r w:rsidRPr="00E36721">
        <w:fldChar w:fldCharType="separate"/>
      </w:r>
      <w:r w:rsidRPr="00E36721">
        <w:t>9</w:t>
      </w:r>
      <w:r w:rsidRPr="00E36721">
        <w:fldChar w:fldCharType="end"/>
      </w:r>
      <w:r w:rsidRPr="00E36721">
        <w:t>]).</w:t>
      </w:r>
    </w:p>
    <w:p w:rsidR="006B216D" w:rsidRPr="00E36721" w:rsidRDefault="00E36721">
      <w:r w:rsidRPr="00E36721">
        <w:br w:type="page"/>
      </w:r>
    </w:p>
    <w:p w:rsidR="006B216D" w:rsidRPr="00E36721" w:rsidRDefault="00E36721">
      <w:pPr>
        <w:pStyle w:val="HeadingAppCln0"/>
      </w:pPr>
      <w:bookmarkStart w:id="334" w:name="_Refd26e23520"/>
      <w:bookmarkStart w:id="335" w:name="_Numd26e23520"/>
      <w:bookmarkStart w:id="336" w:name="_Toc190098920"/>
      <w:r w:rsidRPr="00E36721">
        <w:lastRenderedPageBreak/>
        <w:t>Ссылочные документы</w:t>
      </w:r>
      <w:bookmarkEnd w:id="334"/>
      <w:bookmarkEnd w:id="335"/>
      <w:bookmarkEnd w:id="336"/>
    </w:p>
    <w:bookmarkStart w:id="337" w:name="_Refd26e23601"/>
    <w:bookmarkStart w:id="338" w:name="_Tocd26e23601"/>
    <w:p w:rsidR="006B216D" w:rsidRPr="00E36721" w:rsidRDefault="00E36721">
      <w:pPr>
        <w:pStyle w:val="a"/>
        <w:numPr>
          <w:ilvl w:val="0"/>
          <w:numId w:val="50"/>
        </w:numPr>
      </w:pPr>
      <w:r w:rsidRPr="00E36721">
        <w:fldChar w:fldCharType="begin"/>
      </w:r>
      <w:r w:rsidRPr="00E36721">
        <w:instrText>SET X8b3a297096d2216eca056f5bd9914d10 "1"</w:instrText>
      </w:r>
      <w:r w:rsidRPr="00E36721">
        <w:fldChar w:fldCharType="separate"/>
      </w:r>
      <w:bookmarkStart w:id="339" w:name="X8b3a297096d2216eca056f5bd9914d10"/>
      <w:r w:rsidRPr="00E36721">
        <w:t>1</w:t>
      </w:r>
      <w:bookmarkEnd w:id="339"/>
      <w:r w:rsidRPr="00E36721">
        <w:fldChar w:fldCharType="end"/>
      </w:r>
      <w:r w:rsidRPr="00E36721">
        <w:t>ВАМБ.00106-06 31 01 Система криптографической авторизации электронных документов «Сигнатура» версия 6. «Сигнатура-клиент» версия 6. Описание применения.</w:t>
      </w:r>
      <w:bookmarkEnd w:id="337"/>
      <w:bookmarkEnd w:id="338"/>
    </w:p>
    <w:bookmarkStart w:id="340" w:name="_Refd26e23607"/>
    <w:bookmarkStart w:id="341" w:name="_Tocd26e23607"/>
    <w:p w:rsidR="006B216D" w:rsidRPr="00E36721" w:rsidRDefault="00E36721">
      <w:pPr>
        <w:pStyle w:val="a"/>
        <w:numPr>
          <w:ilvl w:val="0"/>
          <w:numId w:val="50"/>
        </w:numPr>
      </w:pPr>
      <w:r w:rsidRPr="00E36721">
        <w:fldChar w:fldCharType="begin"/>
      </w:r>
      <w:r w:rsidRPr="00E36721">
        <w:instrText>SET X818cddc110c326adc5f3be4b28a26fac0 "2"</w:instrText>
      </w:r>
      <w:r w:rsidRPr="00E36721">
        <w:fldChar w:fldCharType="separate"/>
      </w:r>
      <w:bookmarkStart w:id="342" w:name="X818cddc110c326adc5f3be4b28a26fac0"/>
      <w:r w:rsidRPr="00E36721">
        <w:t>2</w:t>
      </w:r>
      <w:bookmarkEnd w:id="342"/>
      <w:r w:rsidRPr="00E36721">
        <w:fldChar w:fldCharType="end"/>
      </w:r>
      <w:r w:rsidRPr="00E36721">
        <w:t>НКБГ.42 5500.938 И3.06 «Транспортный шлюз Банка России для обмена платёжными и финансовыми сообщениями с клиентами Банка России (ТШ КБР). Технические условия подключения клиентов Банка России».</w:t>
      </w:r>
      <w:bookmarkEnd w:id="340"/>
      <w:bookmarkEnd w:id="341"/>
    </w:p>
    <w:bookmarkStart w:id="343" w:name="_Refd26e23613"/>
    <w:bookmarkStart w:id="344" w:name="_Tocd26e23613"/>
    <w:p w:rsidR="006B216D" w:rsidRPr="00E36721" w:rsidRDefault="00E36721">
      <w:pPr>
        <w:pStyle w:val="a"/>
        <w:numPr>
          <w:ilvl w:val="0"/>
          <w:numId w:val="50"/>
        </w:numPr>
      </w:pPr>
      <w:r w:rsidRPr="00E36721">
        <w:fldChar w:fldCharType="begin"/>
      </w:r>
      <w:r w:rsidRPr="00E36721">
        <w:instrText>SET X346d3743301d5439b4e6d83fe6b7c8c20 "3"</w:instrText>
      </w:r>
      <w:r w:rsidRPr="00E36721">
        <w:fldChar w:fldCharType="separate"/>
      </w:r>
      <w:bookmarkStart w:id="345" w:name="X346d3743301d5439b4e6d83fe6b7c8c20"/>
      <w:r w:rsidRPr="00E36721">
        <w:t>3</w:t>
      </w:r>
      <w:bookmarkEnd w:id="345"/>
      <w:r w:rsidRPr="00E36721">
        <w:fldChar w:fldCharType="end"/>
      </w:r>
      <w:r w:rsidRPr="00E36721">
        <w:t>«Унифицированные форматы электронных банковских сообщений. Обмен с клиентами Банка России» (Альбом УФЭБС).</w:t>
      </w:r>
      <w:bookmarkEnd w:id="343"/>
      <w:bookmarkEnd w:id="344"/>
    </w:p>
    <w:bookmarkStart w:id="346" w:name="_Refd26e23619"/>
    <w:bookmarkStart w:id="347" w:name="_Tocd26e23619"/>
    <w:p w:rsidR="006B216D" w:rsidRPr="00E36721" w:rsidRDefault="00E36721">
      <w:pPr>
        <w:pStyle w:val="a"/>
        <w:numPr>
          <w:ilvl w:val="0"/>
          <w:numId w:val="50"/>
        </w:numPr>
      </w:pPr>
      <w:r w:rsidRPr="00E36721">
        <w:fldChar w:fldCharType="begin"/>
      </w:r>
      <w:r w:rsidRPr="00E36721">
        <w:instrText>SET X6d563c11eab5f9a48cfe3d404c48560a0 "4"</w:instrText>
      </w:r>
      <w:r w:rsidRPr="00E36721">
        <w:fldChar w:fldCharType="separate"/>
      </w:r>
      <w:bookmarkStart w:id="348" w:name="X6d563c11eab5f9a48cfe3d404c48560a0"/>
      <w:r w:rsidRPr="00E36721">
        <w:t>4</w:t>
      </w:r>
      <w:bookmarkEnd w:id="348"/>
      <w:r w:rsidRPr="00E36721">
        <w:fldChar w:fldCharType="end"/>
      </w:r>
      <w:r w:rsidRPr="00E36721">
        <w:t>ЦБРФ.62.0.39731.ПД «Автоматизированное рабочее место клиента Банка России пользователя системы передачи финансовых сообщений. Описание</w:t>
      </w:r>
      <w:r w:rsidR="008F001E">
        <w:t xml:space="preserve"> </w:t>
      </w:r>
      <w:r w:rsidRPr="00E36721">
        <w:t>компонента ИТС. Часть 1».</w:t>
      </w:r>
      <w:bookmarkEnd w:id="346"/>
      <w:bookmarkEnd w:id="347"/>
    </w:p>
    <w:bookmarkStart w:id="349" w:name="_Refd26e23628"/>
    <w:bookmarkStart w:id="350" w:name="_Tocd26e23628"/>
    <w:p w:rsidR="006B216D" w:rsidRPr="00E36721" w:rsidRDefault="00E36721">
      <w:pPr>
        <w:pStyle w:val="a"/>
        <w:numPr>
          <w:ilvl w:val="0"/>
          <w:numId w:val="50"/>
        </w:numPr>
      </w:pPr>
      <w:r w:rsidRPr="00E36721">
        <w:fldChar w:fldCharType="begin"/>
      </w:r>
      <w:r w:rsidRPr="00E36721">
        <w:instrText>SET Xe3a7624b3d80b0a6c29c0ad38d99bb850 "5"</w:instrText>
      </w:r>
      <w:r w:rsidRPr="00E36721">
        <w:fldChar w:fldCharType="separate"/>
      </w:r>
      <w:bookmarkStart w:id="351" w:name="Xe3a7624b3d80b0a6c29c0ad38d99bb850"/>
      <w:r w:rsidRPr="00E36721">
        <w:t>5</w:t>
      </w:r>
      <w:bookmarkEnd w:id="351"/>
      <w:r w:rsidRPr="00E36721">
        <w:fldChar w:fldCharType="end"/>
      </w:r>
      <w:r w:rsidRPr="00E36721">
        <w:t>ЦБРФ.62.0.39731.РБ «Автоматизированное рабочее место клиента Банка России пользователя системы передачи финансовых сообщений. Руководство администратора информационной безопасности. Часть 1».</w:t>
      </w:r>
      <w:bookmarkEnd w:id="349"/>
      <w:bookmarkEnd w:id="350"/>
    </w:p>
    <w:bookmarkStart w:id="352" w:name="_Refd26e23635"/>
    <w:bookmarkStart w:id="353" w:name="_Tocd26e23635"/>
    <w:p w:rsidR="006B216D" w:rsidRPr="00E36721" w:rsidRDefault="00E36721">
      <w:pPr>
        <w:pStyle w:val="a"/>
        <w:numPr>
          <w:ilvl w:val="0"/>
          <w:numId w:val="50"/>
        </w:numPr>
      </w:pPr>
      <w:r w:rsidRPr="00E36721">
        <w:fldChar w:fldCharType="begin"/>
      </w:r>
      <w:r w:rsidRPr="00E36721">
        <w:instrText>SET X6990d2a92ad381eb6e9670a3edea57cb0 "6"</w:instrText>
      </w:r>
      <w:r w:rsidRPr="00E36721">
        <w:fldChar w:fldCharType="separate"/>
      </w:r>
      <w:bookmarkStart w:id="354" w:name="X6990d2a92ad381eb6e9670a3edea57cb0"/>
      <w:r w:rsidRPr="00E36721">
        <w:t>6</w:t>
      </w:r>
      <w:bookmarkEnd w:id="354"/>
      <w:r w:rsidRPr="00E36721">
        <w:fldChar w:fldCharType="end"/>
      </w:r>
      <w:r w:rsidRPr="00E36721">
        <w:t>ЦБРФ.62.0.39731.РВ «Автоматизированное рабочее место клиента Банка России пользователя системы передачи финансовых сообщений. Руководство оператора. Часть 1».</w:t>
      </w:r>
      <w:bookmarkEnd w:id="352"/>
      <w:bookmarkEnd w:id="353"/>
    </w:p>
    <w:bookmarkStart w:id="355" w:name="_Refd26e23641"/>
    <w:bookmarkStart w:id="356" w:name="_Tocd26e23641"/>
    <w:p w:rsidR="006B216D" w:rsidRPr="00E36721" w:rsidRDefault="00E36721">
      <w:pPr>
        <w:pStyle w:val="a"/>
        <w:numPr>
          <w:ilvl w:val="0"/>
          <w:numId w:val="50"/>
        </w:numPr>
      </w:pPr>
      <w:r w:rsidRPr="00E36721">
        <w:fldChar w:fldCharType="begin"/>
      </w:r>
      <w:r w:rsidRPr="00E36721">
        <w:instrText>SET X3ba67a89dc150036640abc59558c3ee40 "7"</w:instrText>
      </w:r>
      <w:r w:rsidRPr="00E36721">
        <w:fldChar w:fldCharType="separate"/>
      </w:r>
      <w:bookmarkStart w:id="357" w:name="X3ba67a89dc150036640abc59558c3ee40"/>
      <w:r w:rsidRPr="00E36721">
        <w:t>7</w:t>
      </w:r>
      <w:bookmarkEnd w:id="357"/>
      <w:r w:rsidRPr="00E36721">
        <w:fldChar w:fldCharType="end"/>
      </w:r>
      <w:r w:rsidRPr="00E36721">
        <w:t>ЦБРФ.62.0.39731.РО «Автоматизированное рабочее место клиента Банка России пользователя системы передачи финансовых сообщений. Руководство по обеспечению информационной безопасности. Часть 1».</w:t>
      </w:r>
      <w:bookmarkEnd w:id="355"/>
      <w:bookmarkEnd w:id="356"/>
    </w:p>
    <w:bookmarkStart w:id="358" w:name="_Refd26e23647"/>
    <w:bookmarkStart w:id="359" w:name="_Tocd26e23647"/>
    <w:p w:rsidR="006B216D" w:rsidRPr="00E36721" w:rsidRDefault="00E36721">
      <w:pPr>
        <w:pStyle w:val="a"/>
        <w:numPr>
          <w:ilvl w:val="0"/>
          <w:numId w:val="50"/>
        </w:numPr>
      </w:pPr>
      <w:r w:rsidRPr="00E36721">
        <w:fldChar w:fldCharType="begin"/>
      </w:r>
      <w:r w:rsidRPr="00E36721">
        <w:instrText>SET X93448ab9fb6c2daa57aca362c84d8d150 "8"</w:instrText>
      </w:r>
      <w:r w:rsidRPr="00E36721">
        <w:fldChar w:fldCharType="separate"/>
      </w:r>
      <w:bookmarkStart w:id="360" w:name="X93448ab9fb6c2daa57aca362c84d8d150"/>
      <w:r w:rsidRPr="00E36721">
        <w:t>8</w:t>
      </w:r>
      <w:bookmarkEnd w:id="360"/>
      <w:r w:rsidRPr="00E36721">
        <w:fldChar w:fldCharType="end"/>
      </w:r>
      <w:r w:rsidRPr="00E36721">
        <w:t>ЦБРФ.62.0.39731.РР «Автоматизированное рабочее место клиента Банка России пользователя системы передачи финансовых сообщений. Руководство</w:t>
      </w:r>
      <w:r w:rsidR="008F001E">
        <w:t xml:space="preserve"> </w:t>
      </w:r>
      <w:r w:rsidRPr="00E36721">
        <w:t>разработчика. Часть 1».</w:t>
      </w:r>
      <w:bookmarkEnd w:id="358"/>
      <w:bookmarkEnd w:id="359"/>
    </w:p>
    <w:bookmarkStart w:id="361" w:name="_Refd26e23656"/>
    <w:bookmarkStart w:id="362" w:name="_Tocd26e23656"/>
    <w:p w:rsidR="006B216D" w:rsidRPr="00E36721" w:rsidRDefault="00E36721">
      <w:pPr>
        <w:pStyle w:val="a"/>
        <w:numPr>
          <w:ilvl w:val="0"/>
          <w:numId w:val="50"/>
        </w:numPr>
      </w:pPr>
      <w:r w:rsidRPr="00E36721">
        <w:fldChar w:fldCharType="begin"/>
      </w:r>
      <w:r w:rsidRPr="00E36721">
        <w:instrText>SET X440fea56a4c60dab9ac0bfff37a469380 "9"</w:instrText>
      </w:r>
      <w:r w:rsidRPr="00E36721">
        <w:fldChar w:fldCharType="separate"/>
      </w:r>
      <w:bookmarkStart w:id="363" w:name="X440fea56a4c60dab9ac0bfff37a469380"/>
      <w:r w:rsidRPr="00E36721">
        <w:t>9</w:t>
      </w:r>
      <w:bookmarkEnd w:id="363"/>
      <w:r w:rsidRPr="00E36721">
        <w:fldChar w:fldCharType="end"/>
      </w:r>
      <w:r w:rsidRPr="00E36721">
        <w:t>ЦБРФ.62.0.39731.ГЭ «Автоматизированное рабочее место клиента Банка России пользователя системы передачи финансовых сообщений. Регламент эксплуатации. Часть 1».</w:t>
      </w:r>
      <w:bookmarkEnd w:id="361"/>
      <w:bookmarkEnd w:id="362"/>
    </w:p>
    <w:sectPr w:rsidR="006B216D" w:rsidRPr="00E36721">
      <w:headerReference w:type="default" r:id="rId59"/>
      <w:footerReference w:type="even" r:id="rId60"/>
      <w:footerReference w:type="default" r:id="rId61"/>
      <w:headerReference w:type="first" r:id="rId62"/>
      <w:footnotePr>
        <w:numRestart w:val="eachPage"/>
      </w:footnotePr>
      <w:pgSz w:w="11900" w:h="16840"/>
      <w:pgMar w:top="1134" w:right="850" w:bottom="1134" w:left="1701" w:header="453"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27C7" w:rsidRDefault="009327C7" w:rsidP="001D56CE">
      <w:r>
        <w:separator/>
      </w:r>
    </w:p>
  </w:endnote>
  <w:endnote w:type="continuationSeparator" w:id="0">
    <w:p w:rsidR="009327C7" w:rsidRDefault="009327C7" w:rsidP="001D5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6E10" w:rsidRDefault="00C26E10" w:rsidP="00787636">
    <w:pPr>
      <w:framePr w:wrap="none" w:vAnchor="text" w:hAnchor="margin" w:xAlign="center" w:y="1"/>
    </w:pPr>
    <w:r>
      <w:fldChar w:fldCharType="begin"/>
    </w:r>
    <w:r>
      <w:instrText xml:space="preserve">PAGE  </w:instrText>
    </w:r>
    <w:r>
      <w:fldChar w:fldCharType="end"/>
    </w:r>
  </w:p>
  <w:p w:rsidR="004E230A" w:rsidRDefault="004E230A" w:rsidP="00787636">
    <w:pPr>
      <w:framePr w:wrap="none" w:vAnchor="text" w:hAnchor="margin" w:xAlign="right" w:y="1"/>
    </w:pPr>
    <w:r>
      <w:fldChar w:fldCharType="begin"/>
    </w:r>
    <w:r>
      <w:instrText xml:space="preserve">PAGE  </w:instrText>
    </w:r>
    <w:r>
      <w:fldChar w:fldCharType="end"/>
    </w:r>
  </w:p>
  <w:p w:rsidR="004E230A" w:rsidRDefault="004E230A" w:rsidP="004E230A">
    <w:pP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230A" w:rsidRPr="00C26E10" w:rsidRDefault="004E230A" w:rsidP="004E230A">
    <w:pP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27C7" w:rsidRDefault="009327C7">
      <w:r>
        <w:separator/>
      </w:r>
    </w:p>
  </w:footnote>
  <w:footnote w:type="continuationSeparator" w:id="0">
    <w:p w:rsidR="009327C7" w:rsidRDefault="009327C7">
      <w:r>
        <w:continuationSeparator/>
      </w:r>
    </w:p>
  </w:footnote>
  <w:footnote w:id="1">
    <w:p w:rsidR="006B216D" w:rsidRDefault="00E36721">
      <w:pPr>
        <w:pStyle w:val="ad"/>
      </w:pPr>
      <w:r>
        <w:rPr>
          <w:rStyle w:val="af"/>
        </w:rPr>
        <w:footnoteRef/>
      </w:r>
      <w:r>
        <w:t> Резервные адреса указываются, если возможность их использования предусматривается актуальной версией инструкции по подключению к ТШ КБР.</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21041523"/>
      <w:docPartObj>
        <w:docPartGallery w:val="Page Numbers (Top of Page)"/>
        <w:docPartUnique/>
      </w:docPartObj>
    </w:sdtPr>
    <w:sdtEndPr/>
    <w:sdtContent>
      <w:p w:rsidR="006B216D" w:rsidRDefault="00E36721">
        <w:pPr>
          <w:pStyle w:val="af0"/>
          <w:jc w:val="center"/>
          <w:rPr>
            <w:rStyle w:val="af4"/>
            <w:color w:val="999999"/>
          </w:rPr>
        </w:pPr>
        <w:r>
          <w:rPr>
            <w:rStyle w:val="af4"/>
            <w:color w:val="999999"/>
          </w:rPr>
          <w:fldChar w:fldCharType="begin"/>
        </w:r>
        <w:r>
          <w:rPr>
            <w:rStyle w:val="af4"/>
            <w:color w:val="999999"/>
          </w:rPr>
          <w:instrText>PAGE \* MERGEFORMAT</w:instrText>
        </w:r>
        <w:r>
          <w:rPr>
            <w:rStyle w:val="af4"/>
            <w:color w:val="999999"/>
          </w:rPr>
          <w:fldChar w:fldCharType="separate"/>
        </w:r>
        <w:r w:rsidR="008F001E">
          <w:rPr>
            <w:rStyle w:val="af4"/>
            <w:noProof/>
            <w:color w:val="999999"/>
          </w:rPr>
          <w:t>26</w:t>
        </w:r>
        <w:r>
          <w:rPr>
            <w:rStyle w:val="af4"/>
            <w:color w:val="999999"/>
          </w:rPr>
          <w:fldChar w:fldCharType="end"/>
        </w:r>
      </w:p>
      <w:p w:rsidR="006B216D" w:rsidRDefault="00E36721">
        <w:pPr>
          <w:pStyle w:val="af0"/>
          <w:jc w:val="center"/>
          <w:rPr>
            <w:rStyle w:val="af4"/>
            <w:color w:val="999999"/>
          </w:rPr>
        </w:pPr>
        <w:r>
          <w:rPr>
            <w:rStyle w:val="af4"/>
            <w:color w:val="999999"/>
          </w:rPr>
          <w:fldChar w:fldCharType="begin"/>
        </w:r>
        <w:r>
          <w:rPr>
            <w:rStyle w:val="af4"/>
            <w:color w:val="999999"/>
          </w:rPr>
          <w:instrText xml:space="preserve"> STYLEREF  "DocNum"  \* MERGEFORMAT </w:instrText>
        </w:r>
        <w:r>
          <w:rPr>
            <w:rStyle w:val="af4"/>
            <w:color w:val="999999"/>
          </w:rPr>
          <w:fldChar w:fldCharType="separate"/>
        </w:r>
        <w:r w:rsidR="008F001E">
          <w:rPr>
            <w:rStyle w:val="af4"/>
            <w:noProof/>
            <w:color w:val="999999"/>
          </w:rPr>
          <w:t>ЦБРФ.62.0.39731.РА</w:t>
        </w:r>
        <w:r>
          <w:rPr>
            <w:rStyle w:val="af4"/>
            <w:color w:val="999999"/>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216D" w:rsidRDefault="006B216D">
    <w:pPr>
      <w:jc w:val="right"/>
    </w:pPr>
  </w:p>
  <w:p w:rsidR="006B216D" w:rsidRDefault="006B216D">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6BA7A30"/>
    <w:lvl w:ilvl="0">
      <w:start w:val="1"/>
      <w:numFmt w:val="decimal"/>
      <w:pStyle w:val="5"/>
      <w:lvlText w:val="%1."/>
      <w:lvlJc w:val="left"/>
    </w:lvl>
  </w:abstractNum>
  <w:abstractNum w:abstractNumId="1" w15:restartNumberingAfterBreak="0">
    <w:nsid w:val="FFFFFF7D"/>
    <w:multiLevelType w:val="singleLevel"/>
    <w:tmpl w:val="3EFCB094"/>
    <w:lvl w:ilvl="0">
      <w:start w:val="1"/>
      <w:numFmt w:val="decimal"/>
      <w:pStyle w:val="4"/>
      <w:lvlText w:val="%1."/>
      <w:lvlJc w:val="left"/>
    </w:lvl>
  </w:abstractNum>
  <w:abstractNum w:abstractNumId="2" w15:restartNumberingAfterBreak="0">
    <w:nsid w:val="FFFFFF7E"/>
    <w:multiLevelType w:val="singleLevel"/>
    <w:tmpl w:val="1FE050E6"/>
    <w:lvl w:ilvl="0">
      <w:start w:val="1"/>
      <w:numFmt w:val="decimal"/>
      <w:pStyle w:val="3"/>
      <w:lvlText w:val="%1."/>
      <w:lvlJc w:val="left"/>
    </w:lvl>
  </w:abstractNum>
  <w:abstractNum w:abstractNumId="3" w15:restartNumberingAfterBreak="0">
    <w:nsid w:val="FFFFFF7F"/>
    <w:multiLevelType w:val="singleLevel"/>
    <w:tmpl w:val="9664F066"/>
    <w:lvl w:ilvl="0">
      <w:start w:val="1"/>
      <w:numFmt w:val="decimal"/>
      <w:pStyle w:val="2"/>
      <w:lvlText w:val="%1."/>
      <w:lvlJc w:val="left"/>
    </w:lvl>
  </w:abstractNum>
  <w:abstractNum w:abstractNumId="4" w15:restartNumberingAfterBreak="0">
    <w:nsid w:val="FFFFFF80"/>
    <w:multiLevelType w:val="singleLevel"/>
    <w:tmpl w:val="78340084"/>
    <w:lvl w:ilvl="0">
      <w:start w:val="1"/>
      <w:numFmt w:val="bullet"/>
      <w:pStyle w:val="50"/>
      <w:lvlText w:val="̶"/>
      <w:lvlJc w:val="left"/>
      <w:rPr>
        <w:rFonts w:ascii="Symbol" w:hAnsi="Symbol" w:hint="default"/>
      </w:rPr>
    </w:lvl>
  </w:abstractNum>
  <w:abstractNum w:abstractNumId="5" w15:restartNumberingAfterBreak="0">
    <w:nsid w:val="FFFFFF81"/>
    <w:multiLevelType w:val="singleLevel"/>
    <w:tmpl w:val="9BB638DC"/>
    <w:lvl w:ilvl="0">
      <w:start w:val="1"/>
      <w:numFmt w:val="bullet"/>
      <w:pStyle w:val="40"/>
      <w:lvlText w:val="̶"/>
      <w:lvlJc w:val="left"/>
      <w:rPr>
        <w:rFonts w:ascii="Symbol" w:hAnsi="Symbol" w:hint="default"/>
      </w:rPr>
    </w:lvl>
  </w:abstractNum>
  <w:abstractNum w:abstractNumId="6" w15:restartNumberingAfterBreak="0">
    <w:nsid w:val="FFFFFF82"/>
    <w:multiLevelType w:val="singleLevel"/>
    <w:tmpl w:val="01207CEA"/>
    <w:lvl w:ilvl="0">
      <w:start w:val="1"/>
      <w:numFmt w:val="bullet"/>
      <w:pStyle w:val="30"/>
      <w:lvlText w:val="̶"/>
      <w:lvlJc w:val="left"/>
      <w:rPr>
        <w:rFonts w:ascii="Symbol" w:hAnsi="Symbol" w:hint="default"/>
      </w:rPr>
    </w:lvl>
  </w:abstractNum>
  <w:abstractNum w:abstractNumId="7" w15:restartNumberingAfterBreak="0">
    <w:nsid w:val="FFFFFF83"/>
    <w:multiLevelType w:val="singleLevel"/>
    <w:tmpl w:val="9D86A976"/>
    <w:lvl w:ilvl="0">
      <w:start w:val="1"/>
      <w:numFmt w:val="bullet"/>
      <w:pStyle w:val="20"/>
      <w:lvlText w:val="̶"/>
      <w:lvlJc w:val="left"/>
      <w:rPr>
        <w:rFonts w:ascii="Symbol" w:hAnsi="Symbol" w:hint="default"/>
      </w:rPr>
    </w:lvl>
  </w:abstractNum>
  <w:abstractNum w:abstractNumId="8" w15:restartNumberingAfterBreak="0">
    <w:nsid w:val="FFFFFF88"/>
    <w:multiLevelType w:val="singleLevel"/>
    <w:tmpl w:val="E182DB96"/>
    <w:lvl w:ilvl="0">
      <w:start w:val="1"/>
      <w:numFmt w:val="decimal"/>
      <w:pStyle w:val="a"/>
      <w:lvlText w:val="%1."/>
      <w:lvlJc w:val="left"/>
    </w:lvl>
  </w:abstractNum>
  <w:abstractNum w:abstractNumId="9" w15:restartNumberingAfterBreak="0">
    <w:nsid w:val="FFFFFF89"/>
    <w:multiLevelType w:val="singleLevel"/>
    <w:tmpl w:val="E32242FE"/>
    <w:lvl w:ilvl="0">
      <w:start w:val="1"/>
      <w:numFmt w:val="bullet"/>
      <w:pStyle w:val="a0"/>
      <w:lvlText w:val="̶"/>
      <w:lvlJc w:val="left"/>
      <w:rPr>
        <w:rFonts w:ascii="Symbol" w:hAnsi="Symbol" w:hint="default"/>
      </w:rPr>
    </w:lvl>
  </w:abstractNum>
  <w:abstractNum w:abstractNumId="10" w15:restartNumberingAfterBreak="0">
    <w:nsid w:val="02686F5E"/>
    <w:multiLevelType w:val="hybridMultilevel"/>
    <w:tmpl w:val="77D6D742"/>
    <w:lvl w:ilvl="0" w:tplc="91A29574">
      <w:start w:val="1"/>
      <w:numFmt w:val="bullet"/>
      <w:lvlText w:val="-"/>
      <w:lvlJc w:val="left"/>
      <w:pPr>
        <w:ind w:left="1276" w:hanging="567"/>
      </w:pPr>
      <w:rPr>
        <w:rFonts w:ascii="Symbol" w:hAnsi="Symbol" w:hint="default"/>
      </w:rPr>
    </w:lvl>
    <w:lvl w:ilvl="1" w:tplc="1588790A" w:tentative="1">
      <w:start w:val="1"/>
      <w:numFmt w:val="bullet"/>
      <w:lvlText w:val="-"/>
      <w:lvlJc w:val="left"/>
      <w:pPr>
        <w:ind w:left="1843" w:hanging="567"/>
      </w:pPr>
      <w:rPr>
        <w:rFonts w:ascii="Symbol" w:hAnsi="Symbol" w:hint="default"/>
      </w:rPr>
    </w:lvl>
    <w:lvl w:ilvl="2" w:tplc="D9066C0A" w:tentative="1">
      <w:start w:val="1"/>
      <w:numFmt w:val="bullet"/>
      <w:lvlText w:val="-"/>
      <w:lvlJc w:val="left"/>
      <w:pPr>
        <w:ind w:left="2410" w:hanging="567"/>
      </w:pPr>
      <w:rPr>
        <w:rFonts w:ascii="Symbol" w:hAnsi="Symbol" w:hint="default"/>
      </w:rPr>
    </w:lvl>
    <w:lvl w:ilvl="3" w:tplc="27C04072" w:tentative="1">
      <w:start w:val="1"/>
      <w:numFmt w:val="bullet"/>
      <w:lvlText w:val="-"/>
      <w:lvlJc w:val="left"/>
      <w:pPr>
        <w:ind w:left="2977" w:hanging="567"/>
      </w:pPr>
      <w:rPr>
        <w:rFonts w:ascii="Symbol" w:hAnsi="Symbol" w:hint="default"/>
      </w:rPr>
    </w:lvl>
    <w:lvl w:ilvl="4" w:tplc="B24A4414">
      <w:numFmt w:val="decimal"/>
      <w:lvlText w:val=""/>
      <w:lvlJc w:val="left"/>
    </w:lvl>
    <w:lvl w:ilvl="5" w:tplc="10C849E4">
      <w:numFmt w:val="decimal"/>
      <w:lvlText w:val=""/>
      <w:lvlJc w:val="left"/>
    </w:lvl>
    <w:lvl w:ilvl="6" w:tplc="217CEE96">
      <w:numFmt w:val="decimal"/>
      <w:lvlText w:val=""/>
      <w:lvlJc w:val="left"/>
    </w:lvl>
    <w:lvl w:ilvl="7" w:tplc="ABC0953E">
      <w:numFmt w:val="decimal"/>
      <w:lvlText w:val=""/>
      <w:lvlJc w:val="left"/>
    </w:lvl>
    <w:lvl w:ilvl="8" w:tplc="EE0241DA">
      <w:numFmt w:val="decimal"/>
      <w:lvlText w:val=""/>
      <w:lvlJc w:val="left"/>
    </w:lvl>
  </w:abstractNum>
  <w:abstractNum w:abstractNumId="11" w15:restartNumberingAfterBreak="0">
    <w:nsid w:val="035D4300"/>
    <w:multiLevelType w:val="hybridMultilevel"/>
    <w:tmpl w:val="57F825DC"/>
    <w:lvl w:ilvl="0" w:tplc="B56215E4">
      <w:start w:val="1"/>
      <w:numFmt w:val="bullet"/>
      <w:lvlText w:val="-"/>
      <w:lvlJc w:val="left"/>
      <w:pPr>
        <w:ind w:left="1276" w:hanging="567"/>
      </w:pPr>
      <w:rPr>
        <w:rFonts w:ascii="Symbol" w:hAnsi="Symbol" w:hint="default"/>
      </w:rPr>
    </w:lvl>
    <w:lvl w:ilvl="1" w:tplc="49E402FC" w:tentative="1">
      <w:start w:val="1"/>
      <w:numFmt w:val="bullet"/>
      <w:lvlText w:val="-"/>
      <w:lvlJc w:val="left"/>
      <w:pPr>
        <w:ind w:left="1843" w:hanging="567"/>
      </w:pPr>
      <w:rPr>
        <w:rFonts w:ascii="Symbol" w:hAnsi="Symbol" w:hint="default"/>
      </w:rPr>
    </w:lvl>
    <w:lvl w:ilvl="2" w:tplc="C2548472" w:tentative="1">
      <w:start w:val="1"/>
      <w:numFmt w:val="bullet"/>
      <w:lvlText w:val="-"/>
      <w:lvlJc w:val="left"/>
      <w:pPr>
        <w:ind w:left="2410" w:hanging="567"/>
      </w:pPr>
      <w:rPr>
        <w:rFonts w:ascii="Symbol" w:hAnsi="Symbol" w:hint="default"/>
      </w:rPr>
    </w:lvl>
    <w:lvl w:ilvl="3" w:tplc="9BB4E2BE" w:tentative="1">
      <w:start w:val="1"/>
      <w:numFmt w:val="bullet"/>
      <w:lvlText w:val="-"/>
      <w:lvlJc w:val="left"/>
      <w:pPr>
        <w:ind w:left="2977" w:hanging="567"/>
      </w:pPr>
      <w:rPr>
        <w:rFonts w:ascii="Symbol" w:hAnsi="Symbol" w:hint="default"/>
      </w:rPr>
    </w:lvl>
    <w:lvl w:ilvl="4" w:tplc="31AE493E">
      <w:numFmt w:val="decimal"/>
      <w:lvlText w:val=""/>
      <w:lvlJc w:val="left"/>
    </w:lvl>
    <w:lvl w:ilvl="5" w:tplc="50321E2A">
      <w:numFmt w:val="decimal"/>
      <w:lvlText w:val=""/>
      <w:lvlJc w:val="left"/>
    </w:lvl>
    <w:lvl w:ilvl="6" w:tplc="94A2A5EC">
      <w:numFmt w:val="decimal"/>
      <w:lvlText w:val=""/>
      <w:lvlJc w:val="left"/>
    </w:lvl>
    <w:lvl w:ilvl="7" w:tplc="FD8C974C">
      <w:numFmt w:val="decimal"/>
      <w:lvlText w:val=""/>
      <w:lvlJc w:val="left"/>
    </w:lvl>
    <w:lvl w:ilvl="8" w:tplc="ECBEB960">
      <w:numFmt w:val="decimal"/>
      <w:lvlText w:val=""/>
      <w:lvlJc w:val="left"/>
    </w:lvl>
  </w:abstractNum>
  <w:abstractNum w:abstractNumId="12" w15:restartNumberingAfterBreak="0">
    <w:nsid w:val="0455563D"/>
    <w:multiLevelType w:val="hybridMultilevel"/>
    <w:tmpl w:val="4124715A"/>
    <w:lvl w:ilvl="0" w:tplc="28ACC190">
      <w:start w:val="1"/>
      <w:numFmt w:val="bullet"/>
      <w:lvlText w:val="-"/>
      <w:lvlJc w:val="left"/>
      <w:pPr>
        <w:ind w:left="1276" w:hanging="567"/>
      </w:pPr>
      <w:rPr>
        <w:rFonts w:ascii="Symbol" w:hAnsi="Symbol" w:hint="default"/>
      </w:rPr>
    </w:lvl>
    <w:lvl w:ilvl="1" w:tplc="3298596E" w:tentative="1">
      <w:start w:val="1"/>
      <w:numFmt w:val="bullet"/>
      <w:lvlText w:val="-"/>
      <w:lvlJc w:val="left"/>
      <w:pPr>
        <w:ind w:left="1843" w:hanging="567"/>
      </w:pPr>
      <w:rPr>
        <w:rFonts w:ascii="Symbol" w:hAnsi="Symbol" w:hint="default"/>
      </w:rPr>
    </w:lvl>
    <w:lvl w:ilvl="2" w:tplc="2C16D416" w:tentative="1">
      <w:start w:val="1"/>
      <w:numFmt w:val="bullet"/>
      <w:lvlText w:val="-"/>
      <w:lvlJc w:val="left"/>
      <w:pPr>
        <w:ind w:left="2410" w:hanging="567"/>
      </w:pPr>
      <w:rPr>
        <w:rFonts w:ascii="Symbol" w:hAnsi="Symbol" w:hint="default"/>
      </w:rPr>
    </w:lvl>
    <w:lvl w:ilvl="3" w:tplc="E11ECAF6" w:tentative="1">
      <w:start w:val="1"/>
      <w:numFmt w:val="bullet"/>
      <w:lvlText w:val="-"/>
      <w:lvlJc w:val="left"/>
      <w:pPr>
        <w:ind w:left="2977" w:hanging="567"/>
      </w:pPr>
      <w:rPr>
        <w:rFonts w:ascii="Symbol" w:hAnsi="Symbol" w:hint="default"/>
      </w:rPr>
    </w:lvl>
    <w:lvl w:ilvl="4" w:tplc="FECA5A26">
      <w:numFmt w:val="decimal"/>
      <w:lvlText w:val=""/>
      <w:lvlJc w:val="left"/>
    </w:lvl>
    <w:lvl w:ilvl="5" w:tplc="DBCA83D6">
      <w:numFmt w:val="decimal"/>
      <w:lvlText w:val=""/>
      <w:lvlJc w:val="left"/>
    </w:lvl>
    <w:lvl w:ilvl="6" w:tplc="0A26A6FA">
      <w:numFmt w:val="decimal"/>
      <w:lvlText w:val=""/>
      <w:lvlJc w:val="left"/>
    </w:lvl>
    <w:lvl w:ilvl="7" w:tplc="5C1ADDB4">
      <w:numFmt w:val="decimal"/>
      <w:lvlText w:val=""/>
      <w:lvlJc w:val="left"/>
    </w:lvl>
    <w:lvl w:ilvl="8" w:tplc="D9D66B38">
      <w:numFmt w:val="decimal"/>
      <w:lvlText w:val=""/>
      <w:lvlJc w:val="left"/>
    </w:lvl>
  </w:abstractNum>
  <w:abstractNum w:abstractNumId="13" w15:restartNumberingAfterBreak="0">
    <w:nsid w:val="06161EB3"/>
    <w:multiLevelType w:val="hybridMultilevel"/>
    <w:tmpl w:val="FAF42F78"/>
    <w:lvl w:ilvl="0" w:tplc="9AE81FE4">
      <w:start w:val="1"/>
      <w:numFmt w:val="russianLower"/>
      <w:lvlText w:val="%1)"/>
      <w:lvlJc w:val="left"/>
      <w:pPr>
        <w:ind w:left="1276" w:hanging="567"/>
      </w:pPr>
    </w:lvl>
    <w:lvl w:ilvl="1" w:tplc="D1A2C7BC">
      <w:start w:val="1"/>
      <w:numFmt w:val="russianLower"/>
      <w:lvlText w:val="%2)"/>
      <w:lvlJc w:val="left"/>
      <w:pPr>
        <w:ind w:left="1843" w:hanging="567"/>
      </w:pPr>
    </w:lvl>
    <w:lvl w:ilvl="2" w:tplc="2E526EA6" w:tentative="1">
      <w:start w:val="1"/>
      <w:numFmt w:val="russianLower"/>
      <w:lvlText w:val="%3)"/>
      <w:lvlJc w:val="left"/>
      <w:pPr>
        <w:ind w:left="2410" w:hanging="567"/>
      </w:pPr>
    </w:lvl>
    <w:lvl w:ilvl="3" w:tplc="562683BA" w:tentative="1">
      <w:start w:val="1"/>
      <w:numFmt w:val="russianLower"/>
      <w:lvlText w:val="%4)"/>
      <w:lvlJc w:val="left"/>
      <w:pPr>
        <w:ind w:left="2977" w:hanging="567"/>
      </w:pPr>
    </w:lvl>
    <w:lvl w:ilvl="4" w:tplc="D95AFB3E" w:tentative="1">
      <w:start w:val="1"/>
      <w:numFmt w:val="russianLower"/>
      <w:lvlText w:val="%5)"/>
      <w:lvlJc w:val="left"/>
      <w:pPr>
        <w:ind w:left="3544" w:hanging="567"/>
      </w:pPr>
    </w:lvl>
    <w:lvl w:ilvl="5" w:tplc="266C8298" w:tentative="1">
      <w:start w:val="1"/>
      <w:numFmt w:val="russianLower"/>
      <w:lvlText w:val="%6)"/>
      <w:lvlJc w:val="left"/>
      <w:pPr>
        <w:ind w:left="4111" w:hanging="567"/>
      </w:pPr>
    </w:lvl>
    <w:lvl w:ilvl="6" w:tplc="9E862920" w:tentative="1">
      <w:start w:val="1"/>
      <w:numFmt w:val="russianLower"/>
      <w:lvlText w:val="%7)"/>
      <w:lvlJc w:val="left"/>
      <w:pPr>
        <w:ind w:left="4678" w:hanging="567"/>
      </w:pPr>
    </w:lvl>
    <w:lvl w:ilvl="7" w:tplc="174051BC" w:tentative="1">
      <w:start w:val="1"/>
      <w:numFmt w:val="russianLower"/>
      <w:lvlText w:val="%8)"/>
      <w:lvlJc w:val="left"/>
      <w:pPr>
        <w:ind w:left="5245" w:hanging="567"/>
      </w:pPr>
    </w:lvl>
    <w:lvl w:ilvl="8" w:tplc="EE14110C" w:tentative="1">
      <w:start w:val="1"/>
      <w:numFmt w:val="russianLower"/>
      <w:lvlText w:val="%9)"/>
      <w:lvlJc w:val="left"/>
      <w:pPr>
        <w:ind w:left="5812" w:hanging="567"/>
      </w:pPr>
    </w:lvl>
  </w:abstractNum>
  <w:abstractNum w:abstractNumId="14" w15:restartNumberingAfterBreak="0">
    <w:nsid w:val="08BB27B0"/>
    <w:multiLevelType w:val="hybridMultilevel"/>
    <w:tmpl w:val="79784E4C"/>
    <w:lvl w:ilvl="0" w:tplc="461C043A">
      <w:start w:val="1"/>
      <w:numFmt w:val="bullet"/>
      <w:lvlText w:val="-"/>
      <w:lvlJc w:val="left"/>
      <w:pPr>
        <w:ind w:left="1276" w:hanging="567"/>
      </w:pPr>
      <w:rPr>
        <w:rFonts w:ascii="Symbol" w:hAnsi="Symbol" w:hint="default"/>
      </w:rPr>
    </w:lvl>
    <w:lvl w:ilvl="1" w:tplc="7B88AC90" w:tentative="1">
      <w:start w:val="1"/>
      <w:numFmt w:val="bullet"/>
      <w:lvlText w:val="-"/>
      <w:lvlJc w:val="left"/>
      <w:pPr>
        <w:ind w:left="1843" w:hanging="567"/>
      </w:pPr>
      <w:rPr>
        <w:rFonts w:ascii="Symbol" w:hAnsi="Symbol" w:hint="default"/>
      </w:rPr>
    </w:lvl>
    <w:lvl w:ilvl="2" w:tplc="C2A4C87E" w:tentative="1">
      <w:start w:val="1"/>
      <w:numFmt w:val="bullet"/>
      <w:lvlText w:val="-"/>
      <w:lvlJc w:val="left"/>
      <w:pPr>
        <w:ind w:left="2410" w:hanging="567"/>
      </w:pPr>
      <w:rPr>
        <w:rFonts w:ascii="Symbol" w:hAnsi="Symbol" w:hint="default"/>
      </w:rPr>
    </w:lvl>
    <w:lvl w:ilvl="3" w:tplc="256AC5B2" w:tentative="1">
      <w:start w:val="1"/>
      <w:numFmt w:val="bullet"/>
      <w:lvlText w:val="-"/>
      <w:lvlJc w:val="left"/>
      <w:pPr>
        <w:ind w:left="2977" w:hanging="567"/>
      </w:pPr>
      <w:rPr>
        <w:rFonts w:ascii="Symbol" w:hAnsi="Symbol" w:hint="default"/>
      </w:rPr>
    </w:lvl>
    <w:lvl w:ilvl="4" w:tplc="C07AA874">
      <w:numFmt w:val="decimal"/>
      <w:lvlText w:val=""/>
      <w:lvlJc w:val="left"/>
    </w:lvl>
    <w:lvl w:ilvl="5" w:tplc="E78C9C7A">
      <w:numFmt w:val="decimal"/>
      <w:lvlText w:val=""/>
      <w:lvlJc w:val="left"/>
    </w:lvl>
    <w:lvl w:ilvl="6" w:tplc="A24A6D7C">
      <w:numFmt w:val="decimal"/>
      <w:lvlText w:val=""/>
      <w:lvlJc w:val="left"/>
    </w:lvl>
    <w:lvl w:ilvl="7" w:tplc="90B29AA2">
      <w:numFmt w:val="decimal"/>
      <w:lvlText w:val=""/>
      <w:lvlJc w:val="left"/>
    </w:lvl>
    <w:lvl w:ilvl="8" w:tplc="B4128BF2">
      <w:numFmt w:val="decimal"/>
      <w:lvlText w:val=""/>
      <w:lvlJc w:val="left"/>
    </w:lvl>
  </w:abstractNum>
  <w:abstractNum w:abstractNumId="15" w15:restartNumberingAfterBreak="0">
    <w:nsid w:val="105E070F"/>
    <w:multiLevelType w:val="hybridMultilevel"/>
    <w:tmpl w:val="E7E0FCE8"/>
    <w:lvl w:ilvl="0" w:tplc="E8F0EF28">
      <w:start w:val="1"/>
      <w:numFmt w:val="bullet"/>
      <w:lvlText w:val="-"/>
      <w:lvlJc w:val="left"/>
      <w:pPr>
        <w:ind w:left="1276" w:hanging="567"/>
      </w:pPr>
      <w:rPr>
        <w:rFonts w:ascii="Symbol" w:hAnsi="Symbol" w:hint="default"/>
      </w:rPr>
    </w:lvl>
    <w:lvl w:ilvl="1" w:tplc="89560FC8">
      <w:start w:val="1"/>
      <w:numFmt w:val="bullet"/>
      <w:lvlText w:val="-"/>
      <w:lvlJc w:val="left"/>
      <w:pPr>
        <w:ind w:left="1843" w:hanging="567"/>
      </w:pPr>
      <w:rPr>
        <w:rFonts w:ascii="Symbol" w:hAnsi="Symbol" w:hint="default"/>
      </w:rPr>
    </w:lvl>
    <w:lvl w:ilvl="2" w:tplc="DD58F5F4" w:tentative="1">
      <w:start w:val="1"/>
      <w:numFmt w:val="bullet"/>
      <w:lvlText w:val="-"/>
      <w:lvlJc w:val="left"/>
      <w:pPr>
        <w:ind w:left="2410" w:hanging="567"/>
      </w:pPr>
      <w:rPr>
        <w:rFonts w:ascii="Symbol" w:hAnsi="Symbol" w:hint="default"/>
      </w:rPr>
    </w:lvl>
    <w:lvl w:ilvl="3" w:tplc="25DE3B8C" w:tentative="1">
      <w:start w:val="1"/>
      <w:numFmt w:val="bullet"/>
      <w:lvlText w:val="-"/>
      <w:lvlJc w:val="left"/>
      <w:pPr>
        <w:ind w:left="2977" w:hanging="567"/>
      </w:pPr>
      <w:rPr>
        <w:rFonts w:ascii="Symbol" w:hAnsi="Symbol" w:hint="default"/>
      </w:rPr>
    </w:lvl>
    <w:lvl w:ilvl="4" w:tplc="EEB4F424">
      <w:numFmt w:val="decimal"/>
      <w:lvlText w:val=""/>
      <w:lvlJc w:val="left"/>
    </w:lvl>
    <w:lvl w:ilvl="5" w:tplc="BEA8D494">
      <w:numFmt w:val="decimal"/>
      <w:lvlText w:val=""/>
      <w:lvlJc w:val="left"/>
    </w:lvl>
    <w:lvl w:ilvl="6" w:tplc="AB6A6F96">
      <w:numFmt w:val="decimal"/>
      <w:lvlText w:val=""/>
      <w:lvlJc w:val="left"/>
    </w:lvl>
    <w:lvl w:ilvl="7" w:tplc="6542FDA8">
      <w:numFmt w:val="decimal"/>
      <w:lvlText w:val=""/>
      <w:lvlJc w:val="left"/>
    </w:lvl>
    <w:lvl w:ilvl="8" w:tplc="BA083824">
      <w:numFmt w:val="decimal"/>
      <w:lvlText w:val=""/>
      <w:lvlJc w:val="left"/>
    </w:lvl>
  </w:abstractNum>
  <w:abstractNum w:abstractNumId="16" w15:restartNumberingAfterBreak="0">
    <w:nsid w:val="13985CEC"/>
    <w:multiLevelType w:val="hybridMultilevel"/>
    <w:tmpl w:val="33E8B06E"/>
    <w:lvl w:ilvl="0" w:tplc="F13E81AE">
      <w:start w:val="1"/>
      <w:numFmt w:val="bullet"/>
      <w:lvlText w:val="-"/>
      <w:lvlJc w:val="left"/>
      <w:pPr>
        <w:ind w:left="1276" w:hanging="567"/>
      </w:pPr>
      <w:rPr>
        <w:rFonts w:ascii="Symbol" w:hAnsi="Symbol" w:hint="default"/>
      </w:rPr>
    </w:lvl>
    <w:lvl w:ilvl="1" w:tplc="62E2F836" w:tentative="1">
      <w:start w:val="1"/>
      <w:numFmt w:val="bullet"/>
      <w:lvlText w:val="-"/>
      <w:lvlJc w:val="left"/>
      <w:pPr>
        <w:ind w:left="1843" w:hanging="567"/>
      </w:pPr>
      <w:rPr>
        <w:rFonts w:ascii="Symbol" w:hAnsi="Symbol" w:hint="default"/>
      </w:rPr>
    </w:lvl>
    <w:lvl w:ilvl="2" w:tplc="F0489176" w:tentative="1">
      <w:start w:val="1"/>
      <w:numFmt w:val="bullet"/>
      <w:lvlText w:val="-"/>
      <w:lvlJc w:val="left"/>
      <w:pPr>
        <w:ind w:left="2410" w:hanging="567"/>
      </w:pPr>
      <w:rPr>
        <w:rFonts w:ascii="Symbol" w:hAnsi="Symbol" w:hint="default"/>
      </w:rPr>
    </w:lvl>
    <w:lvl w:ilvl="3" w:tplc="FF2CC362" w:tentative="1">
      <w:start w:val="1"/>
      <w:numFmt w:val="bullet"/>
      <w:lvlText w:val="-"/>
      <w:lvlJc w:val="left"/>
      <w:pPr>
        <w:ind w:left="2977" w:hanging="567"/>
      </w:pPr>
      <w:rPr>
        <w:rFonts w:ascii="Symbol" w:hAnsi="Symbol" w:hint="default"/>
      </w:rPr>
    </w:lvl>
    <w:lvl w:ilvl="4" w:tplc="0D2CD718">
      <w:numFmt w:val="decimal"/>
      <w:lvlText w:val=""/>
      <w:lvlJc w:val="left"/>
    </w:lvl>
    <w:lvl w:ilvl="5" w:tplc="3B3CC85C">
      <w:numFmt w:val="decimal"/>
      <w:lvlText w:val=""/>
      <w:lvlJc w:val="left"/>
    </w:lvl>
    <w:lvl w:ilvl="6" w:tplc="EE583228">
      <w:numFmt w:val="decimal"/>
      <w:lvlText w:val=""/>
      <w:lvlJc w:val="left"/>
    </w:lvl>
    <w:lvl w:ilvl="7" w:tplc="7D9A0D1E">
      <w:numFmt w:val="decimal"/>
      <w:lvlText w:val=""/>
      <w:lvlJc w:val="left"/>
    </w:lvl>
    <w:lvl w:ilvl="8" w:tplc="808049FE">
      <w:numFmt w:val="decimal"/>
      <w:lvlText w:val=""/>
      <w:lvlJc w:val="left"/>
    </w:lvl>
  </w:abstractNum>
  <w:abstractNum w:abstractNumId="17" w15:restartNumberingAfterBreak="0">
    <w:nsid w:val="17432012"/>
    <w:multiLevelType w:val="hybridMultilevel"/>
    <w:tmpl w:val="2D1E39EC"/>
    <w:lvl w:ilvl="0" w:tplc="9FF894E2">
      <w:start w:val="1"/>
      <w:numFmt w:val="bullet"/>
      <w:lvlText w:val="-"/>
      <w:lvlJc w:val="left"/>
      <w:pPr>
        <w:ind w:left="1276" w:hanging="567"/>
      </w:pPr>
      <w:rPr>
        <w:rFonts w:ascii="Symbol" w:hAnsi="Symbol" w:hint="default"/>
      </w:rPr>
    </w:lvl>
    <w:lvl w:ilvl="1" w:tplc="4D8C49BE" w:tentative="1">
      <w:start w:val="1"/>
      <w:numFmt w:val="bullet"/>
      <w:lvlText w:val="-"/>
      <w:lvlJc w:val="left"/>
      <w:pPr>
        <w:ind w:left="1843" w:hanging="567"/>
      </w:pPr>
      <w:rPr>
        <w:rFonts w:ascii="Symbol" w:hAnsi="Symbol" w:hint="default"/>
      </w:rPr>
    </w:lvl>
    <w:lvl w:ilvl="2" w:tplc="69B002B0" w:tentative="1">
      <w:start w:val="1"/>
      <w:numFmt w:val="bullet"/>
      <w:lvlText w:val="-"/>
      <w:lvlJc w:val="left"/>
      <w:pPr>
        <w:ind w:left="2410" w:hanging="567"/>
      </w:pPr>
      <w:rPr>
        <w:rFonts w:ascii="Symbol" w:hAnsi="Symbol" w:hint="default"/>
      </w:rPr>
    </w:lvl>
    <w:lvl w:ilvl="3" w:tplc="7C509686" w:tentative="1">
      <w:start w:val="1"/>
      <w:numFmt w:val="bullet"/>
      <w:lvlText w:val="-"/>
      <w:lvlJc w:val="left"/>
      <w:pPr>
        <w:ind w:left="2977" w:hanging="567"/>
      </w:pPr>
      <w:rPr>
        <w:rFonts w:ascii="Symbol" w:hAnsi="Symbol" w:hint="default"/>
      </w:rPr>
    </w:lvl>
    <w:lvl w:ilvl="4" w:tplc="23782EBA">
      <w:numFmt w:val="decimal"/>
      <w:lvlText w:val=""/>
      <w:lvlJc w:val="left"/>
    </w:lvl>
    <w:lvl w:ilvl="5" w:tplc="1CE6FD36">
      <w:numFmt w:val="decimal"/>
      <w:lvlText w:val=""/>
      <w:lvlJc w:val="left"/>
    </w:lvl>
    <w:lvl w:ilvl="6" w:tplc="BE18132C">
      <w:numFmt w:val="decimal"/>
      <w:lvlText w:val=""/>
      <w:lvlJc w:val="left"/>
    </w:lvl>
    <w:lvl w:ilvl="7" w:tplc="04BE552A">
      <w:numFmt w:val="decimal"/>
      <w:lvlText w:val=""/>
      <w:lvlJc w:val="left"/>
    </w:lvl>
    <w:lvl w:ilvl="8" w:tplc="A4A253D8">
      <w:numFmt w:val="decimal"/>
      <w:lvlText w:val=""/>
      <w:lvlJc w:val="left"/>
    </w:lvl>
  </w:abstractNum>
  <w:abstractNum w:abstractNumId="18" w15:restartNumberingAfterBreak="0">
    <w:nsid w:val="18855527"/>
    <w:multiLevelType w:val="multilevel"/>
    <w:tmpl w:val="1EE47952"/>
    <w:lvl w:ilvl="0">
      <w:start w:val="1"/>
      <w:numFmt w:val="decimal"/>
      <w:pStyle w:val="1"/>
      <w:lvlText w:val="%1"/>
      <w:lvlJc w:val="left"/>
      <w:rPr>
        <w:rFonts w:hint="default"/>
      </w:rPr>
    </w:lvl>
    <w:lvl w:ilvl="1">
      <w:start w:val="1"/>
      <w:numFmt w:val="decimal"/>
      <w:pStyle w:val="21"/>
      <w:lvlText w:val="%1.%2"/>
      <w:lvlJc w:val="left"/>
      <w:rPr>
        <w:rFonts w:hint="default"/>
      </w:rPr>
    </w:lvl>
    <w:lvl w:ilvl="2">
      <w:start w:val="1"/>
      <w:numFmt w:val="decimal"/>
      <w:pStyle w:val="31"/>
      <w:lvlText w:val="%1.%2.%3"/>
      <w:lvlJc w:val="left"/>
      <w:rPr>
        <w:rFonts w:hint="default"/>
      </w:rPr>
    </w:lvl>
    <w:lvl w:ilvl="3">
      <w:start w:val="1"/>
      <w:numFmt w:val="decimal"/>
      <w:pStyle w:val="41"/>
      <w:lvlText w:val="%1.%2.%3.%4"/>
      <w:lvlJc w:val="left"/>
      <w:rPr>
        <w:rFonts w:hint="default"/>
      </w:rPr>
    </w:lvl>
    <w:lvl w:ilvl="4">
      <w:start w:val="1"/>
      <w:numFmt w:val="decimal"/>
      <w:pStyle w:val="51"/>
      <w:lvlText w:val="%1.%2.%3.%4.%5"/>
      <w:lvlJc w:val="left"/>
      <w:rPr>
        <w:rFonts w:hint="default"/>
      </w:rPr>
    </w:lvl>
    <w:lvl w:ilvl="5">
      <w:start w:val="1"/>
      <w:numFmt w:val="decimal"/>
      <w:pStyle w:val="6"/>
      <w:lvlText w:val="%1.%2.%3.%4.%5.%6"/>
      <w:lvlJc w:val="left"/>
      <w:rPr>
        <w:rFonts w:hint="default"/>
      </w:rPr>
    </w:lvl>
    <w:lvl w:ilvl="6">
      <w:start w:val="1"/>
      <w:numFmt w:val="decimal"/>
      <w:pStyle w:val="7"/>
      <w:lvlText w:val="%1.%2.%3.%4.%5.%6.%7"/>
      <w:lvlJc w:val="left"/>
      <w:rPr>
        <w:rFonts w:hint="default"/>
      </w:rPr>
    </w:lvl>
    <w:lvl w:ilvl="7">
      <w:start w:val="1"/>
      <w:numFmt w:val="decimal"/>
      <w:pStyle w:val="8"/>
      <w:lvlText w:val="%1.%2.%3.%4.%5.%6.%7.%8"/>
      <w:lvlJc w:val="left"/>
      <w:rPr>
        <w:rFonts w:hint="default"/>
      </w:rPr>
    </w:lvl>
    <w:lvl w:ilvl="8">
      <w:start w:val="1"/>
      <w:numFmt w:val="decimal"/>
      <w:pStyle w:val="9"/>
      <w:lvlText w:val="%1.%2.%3.%4.%5.%6.%7.%8.%9"/>
      <w:lvlJc w:val="left"/>
      <w:rPr>
        <w:rFonts w:hint="default"/>
      </w:rPr>
    </w:lvl>
  </w:abstractNum>
  <w:abstractNum w:abstractNumId="19" w15:restartNumberingAfterBreak="0">
    <w:nsid w:val="1A044EF6"/>
    <w:multiLevelType w:val="hybridMultilevel"/>
    <w:tmpl w:val="FDBA4F34"/>
    <w:lvl w:ilvl="0" w:tplc="D152B170">
      <w:start w:val="1"/>
      <w:numFmt w:val="bullet"/>
      <w:lvlText w:val="-"/>
      <w:lvlJc w:val="left"/>
      <w:pPr>
        <w:ind w:left="1276" w:hanging="567"/>
      </w:pPr>
      <w:rPr>
        <w:rFonts w:ascii="Symbol" w:hAnsi="Symbol" w:hint="default"/>
      </w:rPr>
    </w:lvl>
    <w:lvl w:ilvl="1" w:tplc="CD001E34">
      <w:start w:val="1"/>
      <w:numFmt w:val="bullet"/>
      <w:lvlText w:val="-"/>
      <w:lvlJc w:val="left"/>
      <w:pPr>
        <w:ind w:left="1843" w:hanging="567"/>
      </w:pPr>
      <w:rPr>
        <w:rFonts w:ascii="Symbol" w:hAnsi="Symbol" w:hint="default"/>
      </w:rPr>
    </w:lvl>
    <w:lvl w:ilvl="2" w:tplc="17185232" w:tentative="1">
      <w:start w:val="1"/>
      <w:numFmt w:val="bullet"/>
      <w:lvlText w:val="-"/>
      <w:lvlJc w:val="left"/>
      <w:pPr>
        <w:ind w:left="2410" w:hanging="567"/>
      </w:pPr>
      <w:rPr>
        <w:rFonts w:ascii="Symbol" w:hAnsi="Symbol" w:hint="default"/>
      </w:rPr>
    </w:lvl>
    <w:lvl w:ilvl="3" w:tplc="DE423D7A" w:tentative="1">
      <w:start w:val="1"/>
      <w:numFmt w:val="bullet"/>
      <w:lvlText w:val="-"/>
      <w:lvlJc w:val="left"/>
      <w:pPr>
        <w:ind w:left="2977" w:hanging="567"/>
      </w:pPr>
      <w:rPr>
        <w:rFonts w:ascii="Symbol" w:hAnsi="Symbol" w:hint="default"/>
      </w:rPr>
    </w:lvl>
    <w:lvl w:ilvl="4" w:tplc="DFFEAA5E">
      <w:numFmt w:val="decimal"/>
      <w:lvlText w:val=""/>
      <w:lvlJc w:val="left"/>
    </w:lvl>
    <w:lvl w:ilvl="5" w:tplc="813A311C">
      <w:numFmt w:val="decimal"/>
      <w:lvlText w:val=""/>
      <w:lvlJc w:val="left"/>
    </w:lvl>
    <w:lvl w:ilvl="6" w:tplc="907ED3D0">
      <w:numFmt w:val="decimal"/>
      <w:lvlText w:val=""/>
      <w:lvlJc w:val="left"/>
    </w:lvl>
    <w:lvl w:ilvl="7" w:tplc="8C1A520E">
      <w:numFmt w:val="decimal"/>
      <w:lvlText w:val=""/>
      <w:lvlJc w:val="left"/>
    </w:lvl>
    <w:lvl w:ilvl="8" w:tplc="3A4CEBF0">
      <w:numFmt w:val="decimal"/>
      <w:lvlText w:val=""/>
      <w:lvlJc w:val="left"/>
    </w:lvl>
  </w:abstractNum>
  <w:abstractNum w:abstractNumId="20" w15:restartNumberingAfterBreak="0">
    <w:nsid w:val="1A737431"/>
    <w:multiLevelType w:val="hybridMultilevel"/>
    <w:tmpl w:val="942CD7CC"/>
    <w:lvl w:ilvl="0" w:tplc="278450F4">
      <w:start w:val="1"/>
      <w:numFmt w:val="russianLower"/>
      <w:lvlText w:val="%1)"/>
      <w:lvlJc w:val="left"/>
      <w:pPr>
        <w:ind w:left="1276" w:hanging="567"/>
      </w:pPr>
    </w:lvl>
    <w:lvl w:ilvl="1" w:tplc="FA52AA72">
      <w:start w:val="1"/>
      <w:numFmt w:val="russianLower"/>
      <w:lvlText w:val="%2)"/>
      <w:lvlJc w:val="left"/>
      <w:pPr>
        <w:ind w:left="1843" w:hanging="567"/>
      </w:pPr>
    </w:lvl>
    <w:lvl w:ilvl="2" w:tplc="5F128826" w:tentative="1">
      <w:start w:val="1"/>
      <w:numFmt w:val="russianLower"/>
      <w:lvlText w:val="%3)"/>
      <w:lvlJc w:val="left"/>
      <w:pPr>
        <w:ind w:left="2410" w:hanging="567"/>
      </w:pPr>
    </w:lvl>
    <w:lvl w:ilvl="3" w:tplc="7A966BC0" w:tentative="1">
      <w:start w:val="1"/>
      <w:numFmt w:val="russianLower"/>
      <w:lvlText w:val="%4)"/>
      <w:lvlJc w:val="left"/>
      <w:pPr>
        <w:ind w:left="2977" w:hanging="567"/>
      </w:pPr>
    </w:lvl>
    <w:lvl w:ilvl="4" w:tplc="31EA3172" w:tentative="1">
      <w:start w:val="1"/>
      <w:numFmt w:val="russianLower"/>
      <w:lvlText w:val="%5)"/>
      <w:lvlJc w:val="left"/>
      <w:pPr>
        <w:ind w:left="3544" w:hanging="567"/>
      </w:pPr>
    </w:lvl>
    <w:lvl w:ilvl="5" w:tplc="28B62B6E" w:tentative="1">
      <w:start w:val="1"/>
      <w:numFmt w:val="russianLower"/>
      <w:lvlText w:val="%6)"/>
      <w:lvlJc w:val="left"/>
      <w:pPr>
        <w:ind w:left="4111" w:hanging="567"/>
      </w:pPr>
    </w:lvl>
    <w:lvl w:ilvl="6" w:tplc="63AAD0F6" w:tentative="1">
      <w:start w:val="1"/>
      <w:numFmt w:val="russianLower"/>
      <w:lvlText w:val="%7)"/>
      <w:lvlJc w:val="left"/>
      <w:pPr>
        <w:ind w:left="4678" w:hanging="567"/>
      </w:pPr>
    </w:lvl>
    <w:lvl w:ilvl="7" w:tplc="08CCEF16" w:tentative="1">
      <w:start w:val="1"/>
      <w:numFmt w:val="russianLower"/>
      <w:lvlText w:val="%8)"/>
      <w:lvlJc w:val="left"/>
      <w:pPr>
        <w:ind w:left="5245" w:hanging="567"/>
      </w:pPr>
    </w:lvl>
    <w:lvl w:ilvl="8" w:tplc="A4CE2652" w:tentative="1">
      <w:start w:val="1"/>
      <w:numFmt w:val="russianLower"/>
      <w:lvlText w:val="%9)"/>
      <w:lvlJc w:val="left"/>
      <w:pPr>
        <w:ind w:left="5812" w:hanging="567"/>
      </w:pPr>
    </w:lvl>
  </w:abstractNum>
  <w:abstractNum w:abstractNumId="21" w15:restartNumberingAfterBreak="0">
    <w:nsid w:val="1D173C2C"/>
    <w:multiLevelType w:val="hybridMultilevel"/>
    <w:tmpl w:val="67D48790"/>
    <w:lvl w:ilvl="0" w:tplc="3A0E7370">
      <w:start w:val="1"/>
      <w:numFmt w:val="bullet"/>
      <w:lvlText w:val="-"/>
      <w:lvlJc w:val="left"/>
      <w:pPr>
        <w:ind w:left="1276" w:hanging="567"/>
      </w:pPr>
      <w:rPr>
        <w:rFonts w:ascii="Symbol" w:hAnsi="Symbol" w:hint="default"/>
      </w:rPr>
    </w:lvl>
    <w:lvl w:ilvl="1" w:tplc="0D2E0A08" w:tentative="1">
      <w:start w:val="1"/>
      <w:numFmt w:val="bullet"/>
      <w:lvlText w:val="-"/>
      <w:lvlJc w:val="left"/>
      <w:pPr>
        <w:ind w:left="1843" w:hanging="567"/>
      </w:pPr>
      <w:rPr>
        <w:rFonts w:ascii="Symbol" w:hAnsi="Symbol" w:hint="default"/>
      </w:rPr>
    </w:lvl>
    <w:lvl w:ilvl="2" w:tplc="5790A73E" w:tentative="1">
      <w:start w:val="1"/>
      <w:numFmt w:val="bullet"/>
      <w:lvlText w:val="-"/>
      <w:lvlJc w:val="left"/>
      <w:pPr>
        <w:ind w:left="2410" w:hanging="567"/>
      </w:pPr>
      <w:rPr>
        <w:rFonts w:ascii="Symbol" w:hAnsi="Symbol" w:hint="default"/>
      </w:rPr>
    </w:lvl>
    <w:lvl w:ilvl="3" w:tplc="A6AA3620" w:tentative="1">
      <w:start w:val="1"/>
      <w:numFmt w:val="bullet"/>
      <w:lvlText w:val="-"/>
      <w:lvlJc w:val="left"/>
      <w:pPr>
        <w:ind w:left="2977" w:hanging="567"/>
      </w:pPr>
      <w:rPr>
        <w:rFonts w:ascii="Symbol" w:hAnsi="Symbol" w:hint="default"/>
      </w:rPr>
    </w:lvl>
    <w:lvl w:ilvl="4" w:tplc="E4868430">
      <w:numFmt w:val="decimal"/>
      <w:lvlText w:val=""/>
      <w:lvlJc w:val="left"/>
    </w:lvl>
    <w:lvl w:ilvl="5" w:tplc="B8E2701A">
      <w:numFmt w:val="decimal"/>
      <w:lvlText w:val=""/>
      <w:lvlJc w:val="left"/>
    </w:lvl>
    <w:lvl w:ilvl="6" w:tplc="14B6C8E2">
      <w:numFmt w:val="decimal"/>
      <w:lvlText w:val=""/>
      <w:lvlJc w:val="left"/>
    </w:lvl>
    <w:lvl w:ilvl="7" w:tplc="404AAAB8">
      <w:numFmt w:val="decimal"/>
      <w:lvlText w:val=""/>
      <w:lvlJc w:val="left"/>
    </w:lvl>
    <w:lvl w:ilvl="8" w:tplc="012C4CD8">
      <w:numFmt w:val="decimal"/>
      <w:lvlText w:val=""/>
      <w:lvlJc w:val="left"/>
    </w:lvl>
  </w:abstractNum>
  <w:abstractNum w:abstractNumId="22" w15:restartNumberingAfterBreak="0">
    <w:nsid w:val="1E57279C"/>
    <w:multiLevelType w:val="hybridMultilevel"/>
    <w:tmpl w:val="7D7ED3B2"/>
    <w:lvl w:ilvl="0" w:tplc="06B255E4">
      <w:start w:val="1"/>
      <w:numFmt w:val="bullet"/>
      <w:lvlText w:val="-"/>
      <w:lvlJc w:val="left"/>
      <w:pPr>
        <w:ind w:left="1276" w:hanging="567"/>
      </w:pPr>
      <w:rPr>
        <w:rFonts w:ascii="Symbol" w:hAnsi="Symbol" w:hint="default"/>
      </w:rPr>
    </w:lvl>
    <w:lvl w:ilvl="1" w:tplc="9B6E56D2" w:tentative="1">
      <w:start w:val="1"/>
      <w:numFmt w:val="bullet"/>
      <w:lvlText w:val="-"/>
      <w:lvlJc w:val="left"/>
      <w:pPr>
        <w:ind w:left="1843" w:hanging="567"/>
      </w:pPr>
      <w:rPr>
        <w:rFonts w:ascii="Symbol" w:hAnsi="Symbol" w:hint="default"/>
      </w:rPr>
    </w:lvl>
    <w:lvl w:ilvl="2" w:tplc="33D6FF2C">
      <w:start w:val="1"/>
      <w:numFmt w:val="bullet"/>
      <w:lvlText w:val="-"/>
      <w:lvlJc w:val="left"/>
      <w:pPr>
        <w:ind w:left="2410" w:hanging="567"/>
      </w:pPr>
      <w:rPr>
        <w:rFonts w:ascii="Symbol" w:hAnsi="Symbol" w:hint="default"/>
      </w:rPr>
    </w:lvl>
    <w:lvl w:ilvl="3" w:tplc="D4B232B8" w:tentative="1">
      <w:start w:val="1"/>
      <w:numFmt w:val="bullet"/>
      <w:lvlText w:val="-"/>
      <w:lvlJc w:val="left"/>
      <w:pPr>
        <w:ind w:left="2977" w:hanging="567"/>
      </w:pPr>
      <w:rPr>
        <w:rFonts w:ascii="Symbol" w:hAnsi="Symbol" w:hint="default"/>
      </w:rPr>
    </w:lvl>
    <w:lvl w:ilvl="4" w:tplc="036218D4">
      <w:numFmt w:val="decimal"/>
      <w:lvlText w:val=""/>
      <w:lvlJc w:val="left"/>
    </w:lvl>
    <w:lvl w:ilvl="5" w:tplc="CECE56DC">
      <w:numFmt w:val="decimal"/>
      <w:lvlText w:val=""/>
      <w:lvlJc w:val="left"/>
    </w:lvl>
    <w:lvl w:ilvl="6" w:tplc="B6A09ED6">
      <w:numFmt w:val="decimal"/>
      <w:lvlText w:val=""/>
      <w:lvlJc w:val="left"/>
    </w:lvl>
    <w:lvl w:ilvl="7" w:tplc="0F4AD152">
      <w:numFmt w:val="decimal"/>
      <w:lvlText w:val=""/>
      <w:lvlJc w:val="left"/>
    </w:lvl>
    <w:lvl w:ilvl="8" w:tplc="EA2E77C6">
      <w:numFmt w:val="decimal"/>
      <w:lvlText w:val=""/>
      <w:lvlJc w:val="left"/>
    </w:lvl>
  </w:abstractNum>
  <w:abstractNum w:abstractNumId="23" w15:restartNumberingAfterBreak="0">
    <w:nsid w:val="21597E22"/>
    <w:multiLevelType w:val="hybridMultilevel"/>
    <w:tmpl w:val="80A26CE4"/>
    <w:lvl w:ilvl="0" w:tplc="FCE0BE62">
      <w:start w:val="1"/>
      <w:numFmt w:val="bullet"/>
      <w:lvlText w:val="-"/>
      <w:lvlJc w:val="left"/>
      <w:pPr>
        <w:ind w:left="1276" w:hanging="567"/>
      </w:pPr>
      <w:rPr>
        <w:rFonts w:ascii="Symbol" w:hAnsi="Symbol" w:hint="default"/>
      </w:rPr>
    </w:lvl>
    <w:lvl w:ilvl="1" w:tplc="2F8EA8FE" w:tentative="1">
      <w:start w:val="1"/>
      <w:numFmt w:val="bullet"/>
      <w:lvlText w:val="-"/>
      <w:lvlJc w:val="left"/>
      <w:pPr>
        <w:ind w:left="1843" w:hanging="567"/>
      </w:pPr>
      <w:rPr>
        <w:rFonts w:ascii="Symbol" w:hAnsi="Symbol" w:hint="default"/>
      </w:rPr>
    </w:lvl>
    <w:lvl w:ilvl="2" w:tplc="9EACB7BE" w:tentative="1">
      <w:start w:val="1"/>
      <w:numFmt w:val="bullet"/>
      <w:lvlText w:val="-"/>
      <w:lvlJc w:val="left"/>
      <w:pPr>
        <w:ind w:left="2410" w:hanging="567"/>
      </w:pPr>
      <w:rPr>
        <w:rFonts w:ascii="Symbol" w:hAnsi="Symbol" w:hint="default"/>
      </w:rPr>
    </w:lvl>
    <w:lvl w:ilvl="3" w:tplc="707E2C0E" w:tentative="1">
      <w:start w:val="1"/>
      <w:numFmt w:val="bullet"/>
      <w:lvlText w:val="-"/>
      <w:lvlJc w:val="left"/>
      <w:pPr>
        <w:ind w:left="2977" w:hanging="567"/>
      </w:pPr>
      <w:rPr>
        <w:rFonts w:ascii="Symbol" w:hAnsi="Symbol" w:hint="default"/>
      </w:rPr>
    </w:lvl>
    <w:lvl w:ilvl="4" w:tplc="9D3A2636">
      <w:numFmt w:val="decimal"/>
      <w:lvlText w:val=""/>
      <w:lvlJc w:val="left"/>
    </w:lvl>
    <w:lvl w:ilvl="5" w:tplc="2CA05DEE">
      <w:numFmt w:val="decimal"/>
      <w:lvlText w:val=""/>
      <w:lvlJc w:val="left"/>
    </w:lvl>
    <w:lvl w:ilvl="6" w:tplc="DE8E97CA">
      <w:numFmt w:val="decimal"/>
      <w:lvlText w:val=""/>
      <w:lvlJc w:val="left"/>
    </w:lvl>
    <w:lvl w:ilvl="7" w:tplc="CF4AF364">
      <w:numFmt w:val="decimal"/>
      <w:lvlText w:val=""/>
      <w:lvlJc w:val="left"/>
    </w:lvl>
    <w:lvl w:ilvl="8" w:tplc="E8BE8396">
      <w:numFmt w:val="decimal"/>
      <w:lvlText w:val=""/>
      <w:lvlJc w:val="left"/>
    </w:lvl>
  </w:abstractNum>
  <w:abstractNum w:abstractNumId="24" w15:restartNumberingAfterBreak="0">
    <w:nsid w:val="2462048B"/>
    <w:multiLevelType w:val="hybridMultilevel"/>
    <w:tmpl w:val="00621910"/>
    <w:lvl w:ilvl="0" w:tplc="F2CAE6F4">
      <w:start w:val="1"/>
      <w:numFmt w:val="russianLower"/>
      <w:lvlText w:val="%1)"/>
      <w:lvlJc w:val="left"/>
      <w:pPr>
        <w:ind w:left="1276" w:hanging="567"/>
      </w:pPr>
    </w:lvl>
    <w:lvl w:ilvl="1" w:tplc="A47240A8">
      <w:start w:val="1"/>
      <w:numFmt w:val="russianLower"/>
      <w:lvlText w:val="%2)"/>
      <w:lvlJc w:val="left"/>
      <w:pPr>
        <w:ind w:left="1843" w:hanging="567"/>
      </w:pPr>
    </w:lvl>
    <w:lvl w:ilvl="2" w:tplc="E250CCF2" w:tentative="1">
      <w:start w:val="1"/>
      <w:numFmt w:val="russianLower"/>
      <w:lvlText w:val="%3)"/>
      <w:lvlJc w:val="left"/>
      <w:pPr>
        <w:ind w:left="2410" w:hanging="567"/>
      </w:pPr>
    </w:lvl>
    <w:lvl w:ilvl="3" w:tplc="1B70F2CA" w:tentative="1">
      <w:start w:val="1"/>
      <w:numFmt w:val="russianLower"/>
      <w:lvlText w:val="%4)"/>
      <w:lvlJc w:val="left"/>
      <w:pPr>
        <w:ind w:left="2977" w:hanging="567"/>
      </w:pPr>
    </w:lvl>
    <w:lvl w:ilvl="4" w:tplc="B0DA1C5E" w:tentative="1">
      <w:start w:val="1"/>
      <w:numFmt w:val="russianLower"/>
      <w:lvlText w:val="%5)"/>
      <w:lvlJc w:val="left"/>
      <w:pPr>
        <w:ind w:left="3544" w:hanging="567"/>
      </w:pPr>
    </w:lvl>
    <w:lvl w:ilvl="5" w:tplc="B198A8F8" w:tentative="1">
      <w:start w:val="1"/>
      <w:numFmt w:val="russianLower"/>
      <w:lvlText w:val="%6)"/>
      <w:lvlJc w:val="left"/>
      <w:pPr>
        <w:ind w:left="4111" w:hanging="567"/>
      </w:pPr>
    </w:lvl>
    <w:lvl w:ilvl="6" w:tplc="CC2684DE" w:tentative="1">
      <w:start w:val="1"/>
      <w:numFmt w:val="russianLower"/>
      <w:lvlText w:val="%7)"/>
      <w:lvlJc w:val="left"/>
      <w:pPr>
        <w:ind w:left="4678" w:hanging="567"/>
      </w:pPr>
    </w:lvl>
    <w:lvl w:ilvl="7" w:tplc="A4A83BD4" w:tentative="1">
      <w:start w:val="1"/>
      <w:numFmt w:val="russianLower"/>
      <w:lvlText w:val="%8)"/>
      <w:lvlJc w:val="left"/>
      <w:pPr>
        <w:ind w:left="5245" w:hanging="567"/>
      </w:pPr>
    </w:lvl>
    <w:lvl w:ilvl="8" w:tplc="A964D1EE" w:tentative="1">
      <w:start w:val="1"/>
      <w:numFmt w:val="russianLower"/>
      <w:lvlText w:val="%9)"/>
      <w:lvlJc w:val="left"/>
      <w:pPr>
        <w:ind w:left="5812" w:hanging="567"/>
      </w:pPr>
    </w:lvl>
  </w:abstractNum>
  <w:abstractNum w:abstractNumId="25" w15:restartNumberingAfterBreak="0">
    <w:nsid w:val="25E0321C"/>
    <w:multiLevelType w:val="hybridMultilevel"/>
    <w:tmpl w:val="2C3C8290"/>
    <w:lvl w:ilvl="0" w:tplc="760C3106">
      <w:start w:val="1"/>
      <w:numFmt w:val="bullet"/>
      <w:lvlText w:val="-"/>
      <w:lvlJc w:val="left"/>
      <w:pPr>
        <w:ind w:left="1276" w:hanging="567"/>
      </w:pPr>
      <w:rPr>
        <w:rFonts w:ascii="Symbol" w:hAnsi="Symbol" w:hint="default"/>
      </w:rPr>
    </w:lvl>
    <w:lvl w:ilvl="1" w:tplc="154A208C" w:tentative="1">
      <w:start w:val="1"/>
      <w:numFmt w:val="bullet"/>
      <w:lvlText w:val="-"/>
      <w:lvlJc w:val="left"/>
      <w:pPr>
        <w:ind w:left="1843" w:hanging="567"/>
      </w:pPr>
      <w:rPr>
        <w:rFonts w:ascii="Symbol" w:hAnsi="Symbol" w:hint="default"/>
      </w:rPr>
    </w:lvl>
    <w:lvl w:ilvl="2" w:tplc="22F43DA4">
      <w:start w:val="1"/>
      <w:numFmt w:val="bullet"/>
      <w:lvlText w:val="-"/>
      <w:lvlJc w:val="left"/>
      <w:pPr>
        <w:ind w:left="2410" w:hanging="567"/>
      </w:pPr>
      <w:rPr>
        <w:rFonts w:ascii="Symbol" w:hAnsi="Symbol" w:hint="default"/>
      </w:rPr>
    </w:lvl>
    <w:lvl w:ilvl="3" w:tplc="1A569F9A" w:tentative="1">
      <w:start w:val="1"/>
      <w:numFmt w:val="bullet"/>
      <w:lvlText w:val="-"/>
      <w:lvlJc w:val="left"/>
      <w:pPr>
        <w:ind w:left="2977" w:hanging="567"/>
      </w:pPr>
      <w:rPr>
        <w:rFonts w:ascii="Symbol" w:hAnsi="Symbol" w:hint="default"/>
      </w:rPr>
    </w:lvl>
    <w:lvl w:ilvl="4" w:tplc="3D5EB050">
      <w:numFmt w:val="decimal"/>
      <w:lvlText w:val=""/>
      <w:lvlJc w:val="left"/>
    </w:lvl>
    <w:lvl w:ilvl="5" w:tplc="8CE24D08">
      <w:numFmt w:val="decimal"/>
      <w:lvlText w:val=""/>
      <w:lvlJc w:val="left"/>
    </w:lvl>
    <w:lvl w:ilvl="6" w:tplc="86E8E268">
      <w:numFmt w:val="decimal"/>
      <w:lvlText w:val=""/>
      <w:lvlJc w:val="left"/>
    </w:lvl>
    <w:lvl w:ilvl="7" w:tplc="4A2001B2">
      <w:numFmt w:val="decimal"/>
      <w:lvlText w:val=""/>
      <w:lvlJc w:val="left"/>
    </w:lvl>
    <w:lvl w:ilvl="8" w:tplc="5830910C">
      <w:numFmt w:val="decimal"/>
      <w:lvlText w:val=""/>
      <w:lvlJc w:val="left"/>
    </w:lvl>
  </w:abstractNum>
  <w:abstractNum w:abstractNumId="26" w15:restartNumberingAfterBreak="0">
    <w:nsid w:val="2A361963"/>
    <w:multiLevelType w:val="hybridMultilevel"/>
    <w:tmpl w:val="323C8F90"/>
    <w:lvl w:ilvl="0" w:tplc="1D9403AE">
      <w:start w:val="1"/>
      <w:numFmt w:val="bullet"/>
      <w:lvlText w:val="-"/>
      <w:lvlJc w:val="left"/>
      <w:pPr>
        <w:ind w:left="1276" w:hanging="567"/>
      </w:pPr>
      <w:rPr>
        <w:rFonts w:ascii="Symbol" w:hAnsi="Symbol" w:hint="default"/>
      </w:rPr>
    </w:lvl>
    <w:lvl w:ilvl="1" w:tplc="82B49DE0" w:tentative="1">
      <w:start w:val="1"/>
      <w:numFmt w:val="bullet"/>
      <w:lvlText w:val="-"/>
      <w:lvlJc w:val="left"/>
      <w:pPr>
        <w:ind w:left="1843" w:hanging="567"/>
      </w:pPr>
      <w:rPr>
        <w:rFonts w:ascii="Symbol" w:hAnsi="Symbol" w:hint="default"/>
      </w:rPr>
    </w:lvl>
    <w:lvl w:ilvl="2" w:tplc="1B82B744" w:tentative="1">
      <w:start w:val="1"/>
      <w:numFmt w:val="bullet"/>
      <w:lvlText w:val="-"/>
      <w:lvlJc w:val="left"/>
      <w:pPr>
        <w:ind w:left="2410" w:hanging="567"/>
      </w:pPr>
      <w:rPr>
        <w:rFonts w:ascii="Symbol" w:hAnsi="Symbol" w:hint="default"/>
      </w:rPr>
    </w:lvl>
    <w:lvl w:ilvl="3" w:tplc="61C2CB6A" w:tentative="1">
      <w:start w:val="1"/>
      <w:numFmt w:val="bullet"/>
      <w:lvlText w:val="-"/>
      <w:lvlJc w:val="left"/>
      <w:pPr>
        <w:ind w:left="2977" w:hanging="567"/>
      </w:pPr>
      <w:rPr>
        <w:rFonts w:ascii="Symbol" w:hAnsi="Symbol" w:hint="default"/>
      </w:rPr>
    </w:lvl>
    <w:lvl w:ilvl="4" w:tplc="32F0A4DC">
      <w:numFmt w:val="decimal"/>
      <w:lvlText w:val=""/>
      <w:lvlJc w:val="left"/>
    </w:lvl>
    <w:lvl w:ilvl="5" w:tplc="20944CFE">
      <w:numFmt w:val="decimal"/>
      <w:lvlText w:val=""/>
      <w:lvlJc w:val="left"/>
    </w:lvl>
    <w:lvl w:ilvl="6" w:tplc="42006B36">
      <w:numFmt w:val="decimal"/>
      <w:lvlText w:val=""/>
      <w:lvlJc w:val="left"/>
    </w:lvl>
    <w:lvl w:ilvl="7" w:tplc="6DF6DD88">
      <w:numFmt w:val="decimal"/>
      <w:lvlText w:val=""/>
      <w:lvlJc w:val="left"/>
    </w:lvl>
    <w:lvl w:ilvl="8" w:tplc="3E465686">
      <w:numFmt w:val="decimal"/>
      <w:lvlText w:val=""/>
      <w:lvlJc w:val="left"/>
    </w:lvl>
  </w:abstractNum>
  <w:abstractNum w:abstractNumId="27" w15:restartNumberingAfterBreak="0">
    <w:nsid w:val="2AFF4028"/>
    <w:multiLevelType w:val="hybridMultilevel"/>
    <w:tmpl w:val="ED1A874E"/>
    <w:lvl w:ilvl="0" w:tplc="36166156">
      <w:start w:val="1"/>
      <w:numFmt w:val="bullet"/>
      <w:lvlText w:val="-"/>
      <w:lvlJc w:val="left"/>
      <w:pPr>
        <w:ind w:left="1276" w:hanging="567"/>
      </w:pPr>
      <w:rPr>
        <w:rFonts w:ascii="Symbol" w:hAnsi="Symbol" w:hint="default"/>
      </w:rPr>
    </w:lvl>
    <w:lvl w:ilvl="1" w:tplc="826615FA">
      <w:start w:val="1"/>
      <w:numFmt w:val="bullet"/>
      <w:lvlText w:val="-"/>
      <w:lvlJc w:val="left"/>
      <w:pPr>
        <w:ind w:left="1843" w:hanging="567"/>
      </w:pPr>
      <w:rPr>
        <w:rFonts w:ascii="Symbol" w:hAnsi="Symbol" w:hint="default"/>
      </w:rPr>
    </w:lvl>
    <w:lvl w:ilvl="2" w:tplc="58728C72" w:tentative="1">
      <w:start w:val="1"/>
      <w:numFmt w:val="bullet"/>
      <w:lvlText w:val="-"/>
      <w:lvlJc w:val="left"/>
      <w:pPr>
        <w:ind w:left="2410" w:hanging="567"/>
      </w:pPr>
      <w:rPr>
        <w:rFonts w:ascii="Symbol" w:hAnsi="Symbol" w:hint="default"/>
      </w:rPr>
    </w:lvl>
    <w:lvl w:ilvl="3" w:tplc="8BBE7FF8" w:tentative="1">
      <w:start w:val="1"/>
      <w:numFmt w:val="bullet"/>
      <w:lvlText w:val="-"/>
      <w:lvlJc w:val="left"/>
      <w:pPr>
        <w:ind w:left="2977" w:hanging="567"/>
      </w:pPr>
      <w:rPr>
        <w:rFonts w:ascii="Symbol" w:hAnsi="Symbol" w:hint="default"/>
      </w:rPr>
    </w:lvl>
    <w:lvl w:ilvl="4" w:tplc="CE342584">
      <w:numFmt w:val="decimal"/>
      <w:lvlText w:val=""/>
      <w:lvlJc w:val="left"/>
    </w:lvl>
    <w:lvl w:ilvl="5" w:tplc="873EFBFC">
      <w:numFmt w:val="decimal"/>
      <w:lvlText w:val=""/>
      <w:lvlJc w:val="left"/>
    </w:lvl>
    <w:lvl w:ilvl="6" w:tplc="BAB0832C">
      <w:numFmt w:val="decimal"/>
      <w:lvlText w:val=""/>
      <w:lvlJc w:val="left"/>
    </w:lvl>
    <w:lvl w:ilvl="7" w:tplc="A11E93F6">
      <w:numFmt w:val="decimal"/>
      <w:lvlText w:val=""/>
      <w:lvlJc w:val="left"/>
    </w:lvl>
    <w:lvl w:ilvl="8" w:tplc="D94AA646">
      <w:numFmt w:val="decimal"/>
      <w:lvlText w:val=""/>
      <w:lvlJc w:val="left"/>
    </w:lvl>
  </w:abstractNum>
  <w:abstractNum w:abstractNumId="28" w15:restartNumberingAfterBreak="0">
    <w:nsid w:val="2B9D537A"/>
    <w:multiLevelType w:val="hybridMultilevel"/>
    <w:tmpl w:val="7CDA2982"/>
    <w:lvl w:ilvl="0" w:tplc="D160E8D4">
      <w:start w:val="1"/>
      <w:numFmt w:val="bullet"/>
      <w:lvlText w:val="-"/>
      <w:lvlJc w:val="left"/>
      <w:pPr>
        <w:ind w:left="1276" w:hanging="567"/>
      </w:pPr>
      <w:rPr>
        <w:rFonts w:ascii="Symbol" w:hAnsi="Symbol" w:hint="default"/>
      </w:rPr>
    </w:lvl>
    <w:lvl w:ilvl="1" w:tplc="9E84DA0A">
      <w:start w:val="1"/>
      <w:numFmt w:val="bullet"/>
      <w:lvlText w:val="-"/>
      <w:lvlJc w:val="left"/>
      <w:pPr>
        <w:ind w:left="1843" w:hanging="567"/>
      </w:pPr>
      <w:rPr>
        <w:rFonts w:ascii="Symbol" w:hAnsi="Symbol" w:hint="default"/>
      </w:rPr>
    </w:lvl>
    <w:lvl w:ilvl="2" w:tplc="411C5B46" w:tentative="1">
      <w:start w:val="1"/>
      <w:numFmt w:val="bullet"/>
      <w:lvlText w:val="-"/>
      <w:lvlJc w:val="left"/>
      <w:pPr>
        <w:ind w:left="2410" w:hanging="567"/>
      </w:pPr>
      <w:rPr>
        <w:rFonts w:ascii="Symbol" w:hAnsi="Symbol" w:hint="default"/>
      </w:rPr>
    </w:lvl>
    <w:lvl w:ilvl="3" w:tplc="E28CA21E" w:tentative="1">
      <w:start w:val="1"/>
      <w:numFmt w:val="bullet"/>
      <w:lvlText w:val="-"/>
      <w:lvlJc w:val="left"/>
      <w:pPr>
        <w:ind w:left="2977" w:hanging="567"/>
      </w:pPr>
      <w:rPr>
        <w:rFonts w:ascii="Symbol" w:hAnsi="Symbol" w:hint="default"/>
      </w:rPr>
    </w:lvl>
    <w:lvl w:ilvl="4" w:tplc="E718142A">
      <w:numFmt w:val="decimal"/>
      <w:lvlText w:val=""/>
      <w:lvlJc w:val="left"/>
    </w:lvl>
    <w:lvl w:ilvl="5" w:tplc="EC46CBC8">
      <w:numFmt w:val="decimal"/>
      <w:lvlText w:val=""/>
      <w:lvlJc w:val="left"/>
    </w:lvl>
    <w:lvl w:ilvl="6" w:tplc="55B42B24">
      <w:numFmt w:val="decimal"/>
      <w:lvlText w:val=""/>
      <w:lvlJc w:val="left"/>
    </w:lvl>
    <w:lvl w:ilvl="7" w:tplc="9210109C">
      <w:numFmt w:val="decimal"/>
      <w:lvlText w:val=""/>
      <w:lvlJc w:val="left"/>
    </w:lvl>
    <w:lvl w:ilvl="8" w:tplc="9FA4EFAC">
      <w:numFmt w:val="decimal"/>
      <w:lvlText w:val=""/>
      <w:lvlJc w:val="left"/>
    </w:lvl>
  </w:abstractNum>
  <w:abstractNum w:abstractNumId="29" w15:restartNumberingAfterBreak="0">
    <w:nsid w:val="2DD501F8"/>
    <w:multiLevelType w:val="hybridMultilevel"/>
    <w:tmpl w:val="6F3A921C"/>
    <w:lvl w:ilvl="0" w:tplc="BA56E70C">
      <w:start w:val="1"/>
      <w:numFmt w:val="bullet"/>
      <w:lvlText w:val="-"/>
      <w:lvlJc w:val="left"/>
      <w:pPr>
        <w:ind w:left="1276" w:hanging="567"/>
      </w:pPr>
      <w:rPr>
        <w:rFonts w:ascii="Symbol" w:hAnsi="Symbol" w:hint="default"/>
      </w:rPr>
    </w:lvl>
    <w:lvl w:ilvl="1" w:tplc="5BDA12B0">
      <w:start w:val="1"/>
      <w:numFmt w:val="bullet"/>
      <w:lvlText w:val="-"/>
      <w:lvlJc w:val="left"/>
      <w:pPr>
        <w:ind w:left="1843" w:hanging="567"/>
      </w:pPr>
      <w:rPr>
        <w:rFonts w:ascii="Symbol" w:hAnsi="Symbol" w:hint="default"/>
      </w:rPr>
    </w:lvl>
    <w:lvl w:ilvl="2" w:tplc="6EB80C8A" w:tentative="1">
      <w:start w:val="1"/>
      <w:numFmt w:val="bullet"/>
      <w:lvlText w:val="-"/>
      <w:lvlJc w:val="left"/>
      <w:pPr>
        <w:ind w:left="2410" w:hanging="567"/>
      </w:pPr>
      <w:rPr>
        <w:rFonts w:ascii="Symbol" w:hAnsi="Symbol" w:hint="default"/>
      </w:rPr>
    </w:lvl>
    <w:lvl w:ilvl="3" w:tplc="8C72790E" w:tentative="1">
      <w:start w:val="1"/>
      <w:numFmt w:val="bullet"/>
      <w:lvlText w:val="-"/>
      <w:lvlJc w:val="left"/>
      <w:pPr>
        <w:ind w:left="2977" w:hanging="567"/>
      </w:pPr>
      <w:rPr>
        <w:rFonts w:ascii="Symbol" w:hAnsi="Symbol" w:hint="default"/>
      </w:rPr>
    </w:lvl>
    <w:lvl w:ilvl="4" w:tplc="96361C9E">
      <w:numFmt w:val="decimal"/>
      <w:lvlText w:val=""/>
      <w:lvlJc w:val="left"/>
    </w:lvl>
    <w:lvl w:ilvl="5" w:tplc="44ACFC28">
      <w:numFmt w:val="decimal"/>
      <w:lvlText w:val=""/>
      <w:lvlJc w:val="left"/>
    </w:lvl>
    <w:lvl w:ilvl="6" w:tplc="4042B54C">
      <w:numFmt w:val="decimal"/>
      <w:lvlText w:val=""/>
      <w:lvlJc w:val="left"/>
    </w:lvl>
    <w:lvl w:ilvl="7" w:tplc="C080791E">
      <w:numFmt w:val="decimal"/>
      <w:lvlText w:val=""/>
      <w:lvlJc w:val="left"/>
    </w:lvl>
    <w:lvl w:ilvl="8" w:tplc="EAB6F82C">
      <w:numFmt w:val="decimal"/>
      <w:lvlText w:val=""/>
      <w:lvlJc w:val="left"/>
    </w:lvl>
  </w:abstractNum>
  <w:abstractNum w:abstractNumId="30" w15:restartNumberingAfterBreak="0">
    <w:nsid w:val="2EAF3A33"/>
    <w:multiLevelType w:val="hybridMultilevel"/>
    <w:tmpl w:val="E17C09B4"/>
    <w:lvl w:ilvl="0" w:tplc="846E0216">
      <w:start w:val="1"/>
      <w:numFmt w:val="bullet"/>
      <w:lvlText w:val="-"/>
      <w:lvlJc w:val="left"/>
      <w:pPr>
        <w:ind w:left="1276" w:hanging="567"/>
      </w:pPr>
      <w:rPr>
        <w:rFonts w:ascii="Symbol" w:hAnsi="Symbol" w:hint="default"/>
      </w:rPr>
    </w:lvl>
    <w:lvl w:ilvl="1" w:tplc="63646B04">
      <w:start w:val="1"/>
      <w:numFmt w:val="bullet"/>
      <w:lvlText w:val="-"/>
      <w:lvlJc w:val="left"/>
      <w:pPr>
        <w:ind w:left="1843" w:hanging="567"/>
      </w:pPr>
      <w:rPr>
        <w:rFonts w:ascii="Symbol" w:hAnsi="Symbol" w:hint="default"/>
      </w:rPr>
    </w:lvl>
    <w:lvl w:ilvl="2" w:tplc="05526BC2" w:tentative="1">
      <w:start w:val="1"/>
      <w:numFmt w:val="bullet"/>
      <w:lvlText w:val="-"/>
      <w:lvlJc w:val="left"/>
      <w:pPr>
        <w:ind w:left="2410" w:hanging="567"/>
      </w:pPr>
      <w:rPr>
        <w:rFonts w:ascii="Symbol" w:hAnsi="Symbol" w:hint="default"/>
      </w:rPr>
    </w:lvl>
    <w:lvl w:ilvl="3" w:tplc="6DEEC300" w:tentative="1">
      <w:start w:val="1"/>
      <w:numFmt w:val="bullet"/>
      <w:lvlText w:val="-"/>
      <w:lvlJc w:val="left"/>
      <w:pPr>
        <w:ind w:left="2977" w:hanging="567"/>
      </w:pPr>
      <w:rPr>
        <w:rFonts w:ascii="Symbol" w:hAnsi="Symbol" w:hint="default"/>
      </w:rPr>
    </w:lvl>
    <w:lvl w:ilvl="4" w:tplc="6A247676">
      <w:numFmt w:val="decimal"/>
      <w:lvlText w:val=""/>
      <w:lvlJc w:val="left"/>
    </w:lvl>
    <w:lvl w:ilvl="5" w:tplc="2AA08D94">
      <w:numFmt w:val="decimal"/>
      <w:lvlText w:val=""/>
      <w:lvlJc w:val="left"/>
    </w:lvl>
    <w:lvl w:ilvl="6" w:tplc="DF5AFB6A">
      <w:numFmt w:val="decimal"/>
      <w:lvlText w:val=""/>
      <w:lvlJc w:val="left"/>
    </w:lvl>
    <w:lvl w:ilvl="7" w:tplc="DD522130">
      <w:numFmt w:val="decimal"/>
      <w:lvlText w:val=""/>
      <w:lvlJc w:val="left"/>
    </w:lvl>
    <w:lvl w:ilvl="8" w:tplc="BB1CDAF4">
      <w:numFmt w:val="decimal"/>
      <w:lvlText w:val=""/>
      <w:lvlJc w:val="left"/>
    </w:lvl>
  </w:abstractNum>
  <w:abstractNum w:abstractNumId="31" w15:restartNumberingAfterBreak="0">
    <w:nsid w:val="2F1746AB"/>
    <w:multiLevelType w:val="hybridMultilevel"/>
    <w:tmpl w:val="A422143A"/>
    <w:lvl w:ilvl="0" w:tplc="5ED0CB8C">
      <w:start w:val="1"/>
      <w:numFmt w:val="bullet"/>
      <w:lvlText w:val="-"/>
      <w:lvlJc w:val="left"/>
      <w:pPr>
        <w:ind w:left="1276" w:hanging="567"/>
      </w:pPr>
      <w:rPr>
        <w:rFonts w:ascii="Symbol" w:hAnsi="Symbol" w:hint="default"/>
      </w:rPr>
    </w:lvl>
    <w:lvl w:ilvl="1" w:tplc="6D223DA8">
      <w:start w:val="1"/>
      <w:numFmt w:val="bullet"/>
      <w:lvlText w:val="-"/>
      <w:lvlJc w:val="left"/>
      <w:pPr>
        <w:ind w:left="1843" w:hanging="567"/>
      </w:pPr>
      <w:rPr>
        <w:rFonts w:ascii="Symbol" w:hAnsi="Symbol" w:hint="default"/>
      </w:rPr>
    </w:lvl>
    <w:lvl w:ilvl="2" w:tplc="D14C072E" w:tentative="1">
      <w:start w:val="1"/>
      <w:numFmt w:val="bullet"/>
      <w:lvlText w:val="-"/>
      <w:lvlJc w:val="left"/>
      <w:pPr>
        <w:ind w:left="2410" w:hanging="567"/>
      </w:pPr>
      <w:rPr>
        <w:rFonts w:ascii="Symbol" w:hAnsi="Symbol" w:hint="default"/>
      </w:rPr>
    </w:lvl>
    <w:lvl w:ilvl="3" w:tplc="C186EBEA" w:tentative="1">
      <w:start w:val="1"/>
      <w:numFmt w:val="bullet"/>
      <w:lvlText w:val="-"/>
      <w:lvlJc w:val="left"/>
      <w:pPr>
        <w:ind w:left="2977" w:hanging="567"/>
      </w:pPr>
      <w:rPr>
        <w:rFonts w:ascii="Symbol" w:hAnsi="Symbol" w:hint="default"/>
      </w:rPr>
    </w:lvl>
    <w:lvl w:ilvl="4" w:tplc="FF18ECBC">
      <w:numFmt w:val="decimal"/>
      <w:lvlText w:val=""/>
      <w:lvlJc w:val="left"/>
    </w:lvl>
    <w:lvl w:ilvl="5" w:tplc="758E50A2">
      <w:numFmt w:val="decimal"/>
      <w:lvlText w:val=""/>
      <w:lvlJc w:val="left"/>
    </w:lvl>
    <w:lvl w:ilvl="6" w:tplc="B85E7E1A">
      <w:numFmt w:val="decimal"/>
      <w:lvlText w:val=""/>
      <w:lvlJc w:val="left"/>
    </w:lvl>
    <w:lvl w:ilvl="7" w:tplc="49EC597C">
      <w:numFmt w:val="decimal"/>
      <w:lvlText w:val=""/>
      <w:lvlJc w:val="left"/>
    </w:lvl>
    <w:lvl w:ilvl="8" w:tplc="589E139A">
      <w:numFmt w:val="decimal"/>
      <w:lvlText w:val=""/>
      <w:lvlJc w:val="left"/>
    </w:lvl>
  </w:abstractNum>
  <w:abstractNum w:abstractNumId="32" w15:restartNumberingAfterBreak="0">
    <w:nsid w:val="2F5E67E8"/>
    <w:multiLevelType w:val="hybridMultilevel"/>
    <w:tmpl w:val="FBCC54C6"/>
    <w:lvl w:ilvl="0" w:tplc="8DD6DCBA">
      <w:start w:val="1"/>
      <w:numFmt w:val="bullet"/>
      <w:lvlText w:val="-"/>
      <w:lvlJc w:val="left"/>
      <w:pPr>
        <w:ind w:left="1276" w:hanging="567"/>
      </w:pPr>
      <w:rPr>
        <w:rFonts w:ascii="Symbol" w:hAnsi="Symbol" w:hint="default"/>
      </w:rPr>
    </w:lvl>
    <w:lvl w:ilvl="1" w:tplc="560A131E" w:tentative="1">
      <w:start w:val="1"/>
      <w:numFmt w:val="bullet"/>
      <w:lvlText w:val="-"/>
      <w:lvlJc w:val="left"/>
      <w:pPr>
        <w:ind w:left="1843" w:hanging="567"/>
      </w:pPr>
      <w:rPr>
        <w:rFonts w:ascii="Symbol" w:hAnsi="Symbol" w:hint="default"/>
      </w:rPr>
    </w:lvl>
    <w:lvl w:ilvl="2" w:tplc="A642A620" w:tentative="1">
      <w:start w:val="1"/>
      <w:numFmt w:val="bullet"/>
      <w:lvlText w:val="-"/>
      <w:lvlJc w:val="left"/>
      <w:pPr>
        <w:ind w:left="2410" w:hanging="567"/>
      </w:pPr>
      <w:rPr>
        <w:rFonts w:ascii="Symbol" w:hAnsi="Symbol" w:hint="default"/>
      </w:rPr>
    </w:lvl>
    <w:lvl w:ilvl="3" w:tplc="B8120682" w:tentative="1">
      <w:start w:val="1"/>
      <w:numFmt w:val="bullet"/>
      <w:lvlText w:val="-"/>
      <w:lvlJc w:val="left"/>
      <w:pPr>
        <w:ind w:left="2977" w:hanging="567"/>
      </w:pPr>
      <w:rPr>
        <w:rFonts w:ascii="Symbol" w:hAnsi="Symbol" w:hint="default"/>
      </w:rPr>
    </w:lvl>
    <w:lvl w:ilvl="4" w:tplc="1A9A052E">
      <w:numFmt w:val="decimal"/>
      <w:lvlText w:val=""/>
      <w:lvlJc w:val="left"/>
    </w:lvl>
    <w:lvl w:ilvl="5" w:tplc="22C2C324">
      <w:numFmt w:val="decimal"/>
      <w:lvlText w:val=""/>
      <w:lvlJc w:val="left"/>
    </w:lvl>
    <w:lvl w:ilvl="6" w:tplc="B31228FE">
      <w:numFmt w:val="decimal"/>
      <w:lvlText w:val=""/>
      <w:lvlJc w:val="left"/>
    </w:lvl>
    <w:lvl w:ilvl="7" w:tplc="E08CD7B8">
      <w:numFmt w:val="decimal"/>
      <w:lvlText w:val=""/>
      <w:lvlJc w:val="left"/>
    </w:lvl>
    <w:lvl w:ilvl="8" w:tplc="4260EB24">
      <w:numFmt w:val="decimal"/>
      <w:lvlText w:val=""/>
      <w:lvlJc w:val="left"/>
    </w:lvl>
  </w:abstractNum>
  <w:abstractNum w:abstractNumId="33" w15:restartNumberingAfterBreak="0">
    <w:nsid w:val="325511BA"/>
    <w:multiLevelType w:val="hybridMultilevel"/>
    <w:tmpl w:val="61AC61B8"/>
    <w:lvl w:ilvl="0" w:tplc="4FC0D654">
      <w:start w:val="1"/>
      <w:numFmt w:val="bullet"/>
      <w:lvlText w:val="-"/>
      <w:lvlJc w:val="left"/>
      <w:pPr>
        <w:ind w:left="1276" w:hanging="567"/>
      </w:pPr>
      <w:rPr>
        <w:rFonts w:ascii="Symbol" w:hAnsi="Symbol" w:hint="default"/>
      </w:rPr>
    </w:lvl>
    <w:lvl w:ilvl="1" w:tplc="CD829604" w:tentative="1">
      <w:start w:val="1"/>
      <w:numFmt w:val="bullet"/>
      <w:lvlText w:val="-"/>
      <w:lvlJc w:val="left"/>
      <w:pPr>
        <w:ind w:left="1843" w:hanging="567"/>
      </w:pPr>
      <w:rPr>
        <w:rFonts w:ascii="Symbol" w:hAnsi="Symbol" w:hint="default"/>
      </w:rPr>
    </w:lvl>
    <w:lvl w:ilvl="2" w:tplc="7B142EBA" w:tentative="1">
      <w:start w:val="1"/>
      <w:numFmt w:val="bullet"/>
      <w:lvlText w:val="-"/>
      <w:lvlJc w:val="left"/>
      <w:pPr>
        <w:ind w:left="2410" w:hanging="567"/>
      </w:pPr>
      <w:rPr>
        <w:rFonts w:ascii="Symbol" w:hAnsi="Symbol" w:hint="default"/>
      </w:rPr>
    </w:lvl>
    <w:lvl w:ilvl="3" w:tplc="00A2AEAA" w:tentative="1">
      <w:start w:val="1"/>
      <w:numFmt w:val="bullet"/>
      <w:lvlText w:val="-"/>
      <w:lvlJc w:val="left"/>
      <w:pPr>
        <w:ind w:left="2977" w:hanging="567"/>
      </w:pPr>
      <w:rPr>
        <w:rFonts w:ascii="Symbol" w:hAnsi="Symbol" w:hint="default"/>
      </w:rPr>
    </w:lvl>
    <w:lvl w:ilvl="4" w:tplc="26DC2D4E">
      <w:numFmt w:val="decimal"/>
      <w:lvlText w:val=""/>
      <w:lvlJc w:val="left"/>
    </w:lvl>
    <w:lvl w:ilvl="5" w:tplc="84D0B38A">
      <w:numFmt w:val="decimal"/>
      <w:lvlText w:val=""/>
      <w:lvlJc w:val="left"/>
    </w:lvl>
    <w:lvl w:ilvl="6" w:tplc="3AD69454">
      <w:numFmt w:val="decimal"/>
      <w:lvlText w:val=""/>
      <w:lvlJc w:val="left"/>
    </w:lvl>
    <w:lvl w:ilvl="7" w:tplc="F0F48818">
      <w:numFmt w:val="decimal"/>
      <w:lvlText w:val=""/>
      <w:lvlJc w:val="left"/>
    </w:lvl>
    <w:lvl w:ilvl="8" w:tplc="8138B48E">
      <w:numFmt w:val="decimal"/>
      <w:lvlText w:val=""/>
      <w:lvlJc w:val="left"/>
    </w:lvl>
  </w:abstractNum>
  <w:abstractNum w:abstractNumId="34" w15:restartNumberingAfterBreak="0">
    <w:nsid w:val="346707FE"/>
    <w:multiLevelType w:val="hybridMultilevel"/>
    <w:tmpl w:val="8D8494A6"/>
    <w:lvl w:ilvl="0" w:tplc="1D28DF2E">
      <w:start w:val="1"/>
      <w:numFmt w:val="bullet"/>
      <w:lvlText w:val="-"/>
      <w:lvlJc w:val="left"/>
      <w:pPr>
        <w:ind w:left="1276" w:hanging="567"/>
      </w:pPr>
      <w:rPr>
        <w:rFonts w:ascii="Symbol" w:hAnsi="Symbol" w:hint="default"/>
      </w:rPr>
    </w:lvl>
    <w:lvl w:ilvl="1" w:tplc="83C6E410" w:tentative="1">
      <w:start w:val="1"/>
      <w:numFmt w:val="bullet"/>
      <w:lvlText w:val="-"/>
      <w:lvlJc w:val="left"/>
      <w:pPr>
        <w:ind w:left="1843" w:hanging="567"/>
      </w:pPr>
      <w:rPr>
        <w:rFonts w:ascii="Symbol" w:hAnsi="Symbol" w:hint="default"/>
      </w:rPr>
    </w:lvl>
    <w:lvl w:ilvl="2" w:tplc="D8B063F6" w:tentative="1">
      <w:start w:val="1"/>
      <w:numFmt w:val="bullet"/>
      <w:lvlText w:val="-"/>
      <w:lvlJc w:val="left"/>
      <w:pPr>
        <w:ind w:left="2410" w:hanging="567"/>
      </w:pPr>
      <w:rPr>
        <w:rFonts w:ascii="Symbol" w:hAnsi="Symbol" w:hint="default"/>
      </w:rPr>
    </w:lvl>
    <w:lvl w:ilvl="3" w:tplc="55D422CC" w:tentative="1">
      <w:start w:val="1"/>
      <w:numFmt w:val="bullet"/>
      <w:lvlText w:val="-"/>
      <w:lvlJc w:val="left"/>
      <w:pPr>
        <w:ind w:left="2977" w:hanging="567"/>
      </w:pPr>
      <w:rPr>
        <w:rFonts w:ascii="Symbol" w:hAnsi="Symbol" w:hint="default"/>
      </w:rPr>
    </w:lvl>
    <w:lvl w:ilvl="4" w:tplc="7472D3E0">
      <w:numFmt w:val="decimal"/>
      <w:lvlText w:val=""/>
      <w:lvlJc w:val="left"/>
    </w:lvl>
    <w:lvl w:ilvl="5" w:tplc="D08C3F38">
      <w:numFmt w:val="decimal"/>
      <w:lvlText w:val=""/>
      <w:lvlJc w:val="left"/>
    </w:lvl>
    <w:lvl w:ilvl="6" w:tplc="BEE86FFE">
      <w:numFmt w:val="decimal"/>
      <w:lvlText w:val=""/>
      <w:lvlJc w:val="left"/>
    </w:lvl>
    <w:lvl w:ilvl="7" w:tplc="F84AEDCE">
      <w:numFmt w:val="decimal"/>
      <w:lvlText w:val=""/>
      <w:lvlJc w:val="left"/>
    </w:lvl>
    <w:lvl w:ilvl="8" w:tplc="9AB48FA0">
      <w:numFmt w:val="decimal"/>
      <w:lvlText w:val=""/>
      <w:lvlJc w:val="left"/>
    </w:lvl>
  </w:abstractNum>
  <w:abstractNum w:abstractNumId="35" w15:restartNumberingAfterBreak="0">
    <w:nsid w:val="34CE0D92"/>
    <w:multiLevelType w:val="hybridMultilevel"/>
    <w:tmpl w:val="91248C30"/>
    <w:lvl w:ilvl="0" w:tplc="93A6D55A">
      <w:start w:val="1"/>
      <w:numFmt w:val="bullet"/>
      <w:lvlText w:val="-"/>
      <w:lvlJc w:val="left"/>
      <w:pPr>
        <w:ind w:left="1276" w:hanging="567"/>
      </w:pPr>
      <w:rPr>
        <w:rFonts w:ascii="Symbol" w:hAnsi="Symbol" w:hint="default"/>
      </w:rPr>
    </w:lvl>
    <w:lvl w:ilvl="1" w:tplc="890C2CCC">
      <w:start w:val="1"/>
      <w:numFmt w:val="bullet"/>
      <w:lvlText w:val="-"/>
      <w:lvlJc w:val="left"/>
      <w:pPr>
        <w:ind w:left="1843" w:hanging="567"/>
      </w:pPr>
      <w:rPr>
        <w:rFonts w:ascii="Symbol" w:hAnsi="Symbol" w:hint="default"/>
      </w:rPr>
    </w:lvl>
    <w:lvl w:ilvl="2" w:tplc="F1E45392" w:tentative="1">
      <w:start w:val="1"/>
      <w:numFmt w:val="bullet"/>
      <w:lvlText w:val="-"/>
      <w:lvlJc w:val="left"/>
      <w:pPr>
        <w:ind w:left="2410" w:hanging="567"/>
      </w:pPr>
      <w:rPr>
        <w:rFonts w:ascii="Symbol" w:hAnsi="Symbol" w:hint="default"/>
      </w:rPr>
    </w:lvl>
    <w:lvl w:ilvl="3" w:tplc="98CC39B4" w:tentative="1">
      <w:start w:val="1"/>
      <w:numFmt w:val="bullet"/>
      <w:lvlText w:val="-"/>
      <w:lvlJc w:val="left"/>
      <w:pPr>
        <w:ind w:left="2977" w:hanging="567"/>
      </w:pPr>
      <w:rPr>
        <w:rFonts w:ascii="Symbol" w:hAnsi="Symbol" w:hint="default"/>
      </w:rPr>
    </w:lvl>
    <w:lvl w:ilvl="4" w:tplc="00DEA11A">
      <w:numFmt w:val="decimal"/>
      <w:lvlText w:val=""/>
      <w:lvlJc w:val="left"/>
    </w:lvl>
    <w:lvl w:ilvl="5" w:tplc="F37454C2">
      <w:numFmt w:val="decimal"/>
      <w:lvlText w:val=""/>
      <w:lvlJc w:val="left"/>
    </w:lvl>
    <w:lvl w:ilvl="6" w:tplc="E61665D6">
      <w:numFmt w:val="decimal"/>
      <w:lvlText w:val=""/>
      <w:lvlJc w:val="left"/>
    </w:lvl>
    <w:lvl w:ilvl="7" w:tplc="5D4823D0">
      <w:numFmt w:val="decimal"/>
      <w:lvlText w:val=""/>
      <w:lvlJc w:val="left"/>
    </w:lvl>
    <w:lvl w:ilvl="8" w:tplc="4CD4C182">
      <w:numFmt w:val="decimal"/>
      <w:lvlText w:val=""/>
      <w:lvlJc w:val="left"/>
    </w:lvl>
  </w:abstractNum>
  <w:abstractNum w:abstractNumId="36" w15:restartNumberingAfterBreak="0">
    <w:nsid w:val="3B875817"/>
    <w:multiLevelType w:val="hybridMultilevel"/>
    <w:tmpl w:val="739EE342"/>
    <w:lvl w:ilvl="0" w:tplc="1616CDF0">
      <w:start w:val="1"/>
      <w:numFmt w:val="bullet"/>
      <w:lvlText w:val="-"/>
      <w:lvlJc w:val="left"/>
      <w:pPr>
        <w:ind w:left="1276" w:hanging="567"/>
      </w:pPr>
      <w:rPr>
        <w:rFonts w:ascii="Symbol" w:hAnsi="Symbol" w:hint="default"/>
      </w:rPr>
    </w:lvl>
    <w:lvl w:ilvl="1" w:tplc="FFC49AB4" w:tentative="1">
      <w:start w:val="1"/>
      <w:numFmt w:val="bullet"/>
      <w:lvlText w:val="-"/>
      <w:lvlJc w:val="left"/>
      <w:pPr>
        <w:ind w:left="1843" w:hanging="567"/>
      </w:pPr>
      <w:rPr>
        <w:rFonts w:ascii="Symbol" w:hAnsi="Symbol" w:hint="default"/>
      </w:rPr>
    </w:lvl>
    <w:lvl w:ilvl="2" w:tplc="57303BA2" w:tentative="1">
      <w:start w:val="1"/>
      <w:numFmt w:val="bullet"/>
      <w:lvlText w:val="-"/>
      <w:lvlJc w:val="left"/>
      <w:pPr>
        <w:ind w:left="2410" w:hanging="567"/>
      </w:pPr>
      <w:rPr>
        <w:rFonts w:ascii="Symbol" w:hAnsi="Symbol" w:hint="default"/>
      </w:rPr>
    </w:lvl>
    <w:lvl w:ilvl="3" w:tplc="03F08760" w:tentative="1">
      <w:start w:val="1"/>
      <w:numFmt w:val="bullet"/>
      <w:lvlText w:val="-"/>
      <w:lvlJc w:val="left"/>
      <w:pPr>
        <w:ind w:left="2977" w:hanging="567"/>
      </w:pPr>
      <w:rPr>
        <w:rFonts w:ascii="Symbol" w:hAnsi="Symbol" w:hint="default"/>
      </w:rPr>
    </w:lvl>
    <w:lvl w:ilvl="4" w:tplc="E132D04E">
      <w:numFmt w:val="decimal"/>
      <w:lvlText w:val=""/>
      <w:lvlJc w:val="left"/>
    </w:lvl>
    <w:lvl w:ilvl="5" w:tplc="BCAA3942">
      <w:numFmt w:val="decimal"/>
      <w:lvlText w:val=""/>
      <w:lvlJc w:val="left"/>
    </w:lvl>
    <w:lvl w:ilvl="6" w:tplc="E3000894">
      <w:numFmt w:val="decimal"/>
      <w:lvlText w:val=""/>
      <w:lvlJc w:val="left"/>
    </w:lvl>
    <w:lvl w:ilvl="7" w:tplc="99E0D3AC">
      <w:numFmt w:val="decimal"/>
      <w:lvlText w:val=""/>
      <w:lvlJc w:val="left"/>
    </w:lvl>
    <w:lvl w:ilvl="8" w:tplc="0C8CCF66">
      <w:numFmt w:val="decimal"/>
      <w:lvlText w:val=""/>
      <w:lvlJc w:val="left"/>
    </w:lvl>
  </w:abstractNum>
  <w:abstractNum w:abstractNumId="37" w15:restartNumberingAfterBreak="0">
    <w:nsid w:val="3CD15A2D"/>
    <w:multiLevelType w:val="hybridMultilevel"/>
    <w:tmpl w:val="51D6FBD6"/>
    <w:lvl w:ilvl="0" w:tplc="F6E41DE6">
      <w:start w:val="1"/>
      <w:numFmt w:val="bullet"/>
      <w:lvlText w:val="-"/>
      <w:lvlJc w:val="left"/>
      <w:pPr>
        <w:ind w:left="1276" w:hanging="567"/>
      </w:pPr>
      <w:rPr>
        <w:rFonts w:ascii="Symbol" w:hAnsi="Symbol" w:hint="default"/>
      </w:rPr>
    </w:lvl>
    <w:lvl w:ilvl="1" w:tplc="43347548">
      <w:start w:val="1"/>
      <w:numFmt w:val="bullet"/>
      <w:lvlText w:val="-"/>
      <w:lvlJc w:val="left"/>
      <w:pPr>
        <w:ind w:left="1843" w:hanging="567"/>
      </w:pPr>
      <w:rPr>
        <w:rFonts w:ascii="Symbol" w:hAnsi="Symbol" w:hint="default"/>
      </w:rPr>
    </w:lvl>
    <w:lvl w:ilvl="2" w:tplc="BB3683E2" w:tentative="1">
      <w:start w:val="1"/>
      <w:numFmt w:val="bullet"/>
      <w:lvlText w:val="-"/>
      <w:lvlJc w:val="left"/>
      <w:pPr>
        <w:ind w:left="2410" w:hanging="567"/>
      </w:pPr>
      <w:rPr>
        <w:rFonts w:ascii="Symbol" w:hAnsi="Symbol" w:hint="default"/>
      </w:rPr>
    </w:lvl>
    <w:lvl w:ilvl="3" w:tplc="FDF2EBF4" w:tentative="1">
      <w:start w:val="1"/>
      <w:numFmt w:val="bullet"/>
      <w:lvlText w:val="-"/>
      <w:lvlJc w:val="left"/>
      <w:pPr>
        <w:ind w:left="2977" w:hanging="567"/>
      </w:pPr>
      <w:rPr>
        <w:rFonts w:ascii="Symbol" w:hAnsi="Symbol" w:hint="default"/>
      </w:rPr>
    </w:lvl>
    <w:lvl w:ilvl="4" w:tplc="AD36825A">
      <w:numFmt w:val="decimal"/>
      <w:lvlText w:val=""/>
      <w:lvlJc w:val="left"/>
    </w:lvl>
    <w:lvl w:ilvl="5" w:tplc="29A28BC6">
      <w:numFmt w:val="decimal"/>
      <w:lvlText w:val=""/>
      <w:lvlJc w:val="left"/>
    </w:lvl>
    <w:lvl w:ilvl="6" w:tplc="D1EA863C">
      <w:numFmt w:val="decimal"/>
      <w:lvlText w:val=""/>
      <w:lvlJc w:val="left"/>
    </w:lvl>
    <w:lvl w:ilvl="7" w:tplc="1A36F422">
      <w:numFmt w:val="decimal"/>
      <w:lvlText w:val=""/>
      <w:lvlJc w:val="left"/>
    </w:lvl>
    <w:lvl w:ilvl="8" w:tplc="45A663EA">
      <w:numFmt w:val="decimal"/>
      <w:lvlText w:val=""/>
      <w:lvlJc w:val="left"/>
    </w:lvl>
  </w:abstractNum>
  <w:abstractNum w:abstractNumId="38" w15:restartNumberingAfterBreak="0">
    <w:nsid w:val="3D605C0A"/>
    <w:multiLevelType w:val="hybridMultilevel"/>
    <w:tmpl w:val="6108D5C0"/>
    <w:lvl w:ilvl="0" w:tplc="E190D980">
      <w:start w:val="1"/>
      <w:numFmt w:val="bullet"/>
      <w:lvlText w:val="-"/>
      <w:lvlJc w:val="left"/>
      <w:pPr>
        <w:ind w:left="1276" w:hanging="567"/>
      </w:pPr>
      <w:rPr>
        <w:rFonts w:ascii="Symbol" w:hAnsi="Symbol" w:hint="default"/>
      </w:rPr>
    </w:lvl>
    <w:lvl w:ilvl="1" w:tplc="7F5E9672" w:tentative="1">
      <w:start w:val="1"/>
      <w:numFmt w:val="bullet"/>
      <w:lvlText w:val="-"/>
      <w:lvlJc w:val="left"/>
      <w:pPr>
        <w:ind w:left="1843" w:hanging="567"/>
      </w:pPr>
      <w:rPr>
        <w:rFonts w:ascii="Symbol" w:hAnsi="Symbol" w:hint="default"/>
      </w:rPr>
    </w:lvl>
    <w:lvl w:ilvl="2" w:tplc="F7041266" w:tentative="1">
      <w:start w:val="1"/>
      <w:numFmt w:val="bullet"/>
      <w:lvlText w:val="-"/>
      <w:lvlJc w:val="left"/>
      <w:pPr>
        <w:ind w:left="2410" w:hanging="567"/>
      </w:pPr>
      <w:rPr>
        <w:rFonts w:ascii="Symbol" w:hAnsi="Symbol" w:hint="default"/>
      </w:rPr>
    </w:lvl>
    <w:lvl w:ilvl="3" w:tplc="2E62BBDA" w:tentative="1">
      <w:start w:val="1"/>
      <w:numFmt w:val="bullet"/>
      <w:lvlText w:val="-"/>
      <w:lvlJc w:val="left"/>
      <w:pPr>
        <w:ind w:left="2977" w:hanging="567"/>
      </w:pPr>
      <w:rPr>
        <w:rFonts w:ascii="Symbol" w:hAnsi="Symbol" w:hint="default"/>
      </w:rPr>
    </w:lvl>
    <w:lvl w:ilvl="4" w:tplc="31E0AD2E">
      <w:numFmt w:val="decimal"/>
      <w:lvlText w:val=""/>
      <w:lvlJc w:val="left"/>
    </w:lvl>
    <w:lvl w:ilvl="5" w:tplc="36FCC7F0">
      <w:numFmt w:val="decimal"/>
      <w:lvlText w:val=""/>
      <w:lvlJc w:val="left"/>
    </w:lvl>
    <w:lvl w:ilvl="6" w:tplc="F84E5CDE">
      <w:numFmt w:val="decimal"/>
      <w:lvlText w:val=""/>
      <w:lvlJc w:val="left"/>
    </w:lvl>
    <w:lvl w:ilvl="7" w:tplc="4CBAF208">
      <w:numFmt w:val="decimal"/>
      <w:lvlText w:val=""/>
      <w:lvlJc w:val="left"/>
    </w:lvl>
    <w:lvl w:ilvl="8" w:tplc="B2C23298">
      <w:numFmt w:val="decimal"/>
      <w:lvlText w:val=""/>
      <w:lvlJc w:val="left"/>
    </w:lvl>
  </w:abstractNum>
  <w:abstractNum w:abstractNumId="39" w15:restartNumberingAfterBreak="0">
    <w:nsid w:val="3E21433C"/>
    <w:multiLevelType w:val="hybridMultilevel"/>
    <w:tmpl w:val="29ECBB06"/>
    <w:lvl w:ilvl="0" w:tplc="70584C50">
      <w:start w:val="1"/>
      <w:numFmt w:val="bullet"/>
      <w:lvlText w:val="-"/>
      <w:lvlJc w:val="left"/>
      <w:pPr>
        <w:ind w:left="1276" w:hanging="567"/>
      </w:pPr>
      <w:rPr>
        <w:rFonts w:ascii="Symbol" w:hAnsi="Symbol" w:hint="default"/>
      </w:rPr>
    </w:lvl>
    <w:lvl w:ilvl="1" w:tplc="F8C0A124" w:tentative="1">
      <w:start w:val="1"/>
      <w:numFmt w:val="bullet"/>
      <w:lvlText w:val="-"/>
      <w:lvlJc w:val="left"/>
      <w:pPr>
        <w:ind w:left="1843" w:hanging="567"/>
      </w:pPr>
      <w:rPr>
        <w:rFonts w:ascii="Symbol" w:hAnsi="Symbol" w:hint="default"/>
      </w:rPr>
    </w:lvl>
    <w:lvl w:ilvl="2" w:tplc="7EB2036C" w:tentative="1">
      <w:start w:val="1"/>
      <w:numFmt w:val="bullet"/>
      <w:lvlText w:val="-"/>
      <w:lvlJc w:val="left"/>
      <w:pPr>
        <w:ind w:left="2410" w:hanging="567"/>
      </w:pPr>
      <w:rPr>
        <w:rFonts w:ascii="Symbol" w:hAnsi="Symbol" w:hint="default"/>
      </w:rPr>
    </w:lvl>
    <w:lvl w:ilvl="3" w:tplc="812A927C" w:tentative="1">
      <w:start w:val="1"/>
      <w:numFmt w:val="bullet"/>
      <w:lvlText w:val="-"/>
      <w:lvlJc w:val="left"/>
      <w:pPr>
        <w:ind w:left="2977" w:hanging="567"/>
      </w:pPr>
      <w:rPr>
        <w:rFonts w:ascii="Symbol" w:hAnsi="Symbol" w:hint="default"/>
      </w:rPr>
    </w:lvl>
    <w:lvl w:ilvl="4" w:tplc="4A26F850">
      <w:numFmt w:val="decimal"/>
      <w:lvlText w:val=""/>
      <w:lvlJc w:val="left"/>
    </w:lvl>
    <w:lvl w:ilvl="5" w:tplc="A64C5328">
      <w:numFmt w:val="decimal"/>
      <w:lvlText w:val=""/>
      <w:lvlJc w:val="left"/>
    </w:lvl>
    <w:lvl w:ilvl="6" w:tplc="755CED7E">
      <w:numFmt w:val="decimal"/>
      <w:lvlText w:val=""/>
      <w:lvlJc w:val="left"/>
    </w:lvl>
    <w:lvl w:ilvl="7" w:tplc="840674C0">
      <w:numFmt w:val="decimal"/>
      <w:lvlText w:val=""/>
      <w:lvlJc w:val="left"/>
    </w:lvl>
    <w:lvl w:ilvl="8" w:tplc="697662BE">
      <w:numFmt w:val="decimal"/>
      <w:lvlText w:val=""/>
      <w:lvlJc w:val="left"/>
    </w:lvl>
  </w:abstractNum>
  <w:abstractNum w:abstractNumId="40" w15:restartNumberingAfterBreak="0">
    <w:nsid w:val="3F7E1756"/>
    <w:multiLevelType w:val="hybridMultilevel"/>
    <w:tmpl w:val="03CABC08"/>
    <w:lvl w:ilvl="0" w:tplc="361C2BE8">
      <w:start w:val="1"/>
      <w:numFmt w:val="bullet"/>
      <w:lvlText w:val="-"/>
      <w:lvlJc w:val="left"/>
      <w:pPr>
        <w:ind w:left="1276" w:hanging="567"/>
      </w:pPr>
      <w:rPr>
        <w:rFonts w:ascii="Symbol" w:hAnsi="Symbol" w:hint="default"/>
      </w:rPr>
    </w:lvl>
    <w:lvl w:ilvl="1" w:tplc="C24ED916" w:tentative="1">
      <w:start w:val="1"/>
      <w:numFmt w:val="bullet"/>
      <w:lvlText w:val="-"/>
      <w:lvlJc w:val="left"/>
      <w:pPr>
        <w:ind w:left="1843" w:hanging="567"/>
      </w:pPr>
      <w:rPr>
        <w:rFonts w:ascii="Symbol" w:hAnsi="Symbol" w:hint="default"/>
      </w:rPr>
    </w:lvl>
    <w:lvl w:ilvl="2" w:tplc="DE20303E" w:tentative="1">
      <w:start w:val="1"/>
      <w:numFmt w:val="bullet"/>
      <w:lvlText w:val="-"/>
      <w:lvlJc w:val="left"/>
      <w:pPr>
        <w:ind w:left="2410" w:hanging="567"/>
      </w:pPr>
      <w:rPr>
        <w:rFonts w:ascii="Symbol" w:hAnsi="Symbol" w:hint="default"/>
      </w:rPr>
    </w:lvl>
    <w:lvl w:ilvl="3" w:tplc="2F0E9552" w:tentative="1">
      <w:start w:val="1"/>
      <w:numFmt w:val="bullet"/>
      <w:lvlText w:val="-"/>
      <w:lvlJc w:val="left"/>
      <w:pPr>
        <w:ind w:left="2977" w:hanging="567"/>
      </w:pPr>
      <w:rPr>
        <w:rFonts w:ascii="Symbol" w:hAnsi="Symbol" w:hint="default"/>
      </w:rPr>
    </w:lvl>
    <w:lvl w:ilvl="4" w:tplc="F034BC2C">
      <w:numFmt w:val="decimal"/>
      <w:lvlText w:val=""/>
      <w:lvlJc w:val="left"/>
    </w:lvl>
    <w:lvl w:ilvl="5" w:tplc="613CACCA">
      <w:numFmt w:val="decimal"/>
      <w:lvlText w:val=""/>
      <w:lvlJc w:val="left"/>
    </w:lvl>
    <w:lvl w:ilvl="6" w:tplc="4DE2254E">
      <w:numFmt w:val="decimal"/>
      <w:lvlText w:val=""/>
      <w:lvlJc w:val="left"/>
    </w:lvl>
    <w:lvl w:ilvl="7" w:tplc="80BE7156">
      <w:numFmt w:val="decimal"/>
      <w:lvlText w:val=""/>
      <w:lvlJc w:val="left"/>
    </w:lvl>
    <w:lvl w:ilvl="8" w:tplc="62A60290">
      <w:numFmt w:val="decimal"/>
      <w:lvlText w:val=""/>
      <w:lvlJc w:val="left"/>
    </w:lvl>
  </w:abstractNum>
  <w:abstractNum w:abstractNumId="41" w15:restartNumberingAfterBreak="0">
    <w:nsid w:val="3F9A2F66"/>
    <w:multiLevelType w:val="hybridMultilevel"/>
    <w:tmpl w:val="0F6AD280"/>
    <w:lvl w:ilvl="0" w:tplc="116A4C04">
      <w:start w:val="1"/>
      <w:numFmt w:val="bullet"/>
      <w:lvlText w:val="-"/>
      <w:lvlJc w:val="left"/>
      <w:pPr>
        <w:ind w:left="1276" w:hanging="567"/>
      </w:pPr>
      <w:rPr>
        <w:rFonts w:ascii="Symbol" w:hAnsi="Symbol" w:hint="default"/>
      </w:rPr>
    </w:lvl>
    <w:lvl w:ilvl="1" w:tplc="980A5ABE">
      <w:start w:val="1"/>
      <w:numFmt w:val="bullet"/>
      <w:lvlText w:val="-"/>
      <w:lvlJc w:val="left"/>
      <w:pPr>
        <w:ind w:left="1843" w:hanging="567"/>
      </w:pPr>
      <w:rPr>
        <w:rFonts w:ascii="Symbol" w:hAnsi="Symbol" w:hint="default"/>
      </w:rPr>
    </w:lvl>
    <w:lvl w:ilvl="2" w:tplc="8EA491A4" w:tentative="1">
      <w:start w:val="1"/>
      <w:numFmt w:val="bullet"/>
      <w:lvlText w:val="-"/>
      <w:lvlJc w:val="left"/>
      <w:pPr>
        <w:ind w:left="2410" w:hanging="567"/>
      </w:pPr>
      <w:rPr>
        <w:rFonts w:ascii="Symbol" w:hAnsi="Symbol" w:hint="default"/>
      </w:rPr>
    </w:lvl>
    <w:lvl w:ilvl="3" w:tplc="B72219D6" w:tentative="1">
      <w:start w:val="1"/>
      <w:numFmt w:val="bullet"/>
      <w:lvlText w:val="-"/>
      <w:lvlJc w:val="left"/>
      <w:pPr>
        <w:ind w:left="2977" w:hanging="567"/>
      </w:pPr>
      <w:rPr>
        <w:rFonts w:ascii="Symbol" w:hAnsi="Symbol" w:hint="default"/>
      </w:rPr>
    </w:lvl>
    <w:lvl w:ilvl="4" w:tplc="B0B485F2">
      <w:numFmt w:val="decimal"/>
      <w:lvlText w:val=""/>
      <w:lvlJc w:val="left"/>
    </w:lvl>
    <w:lvl w:ilvl="5" w:tplc="15C45170">
      <w:numFmt w:val="decimal"/>
      <w:lvlText w:val=""/>
      <w:lvlJc w:val="left"/>
    </w:lvl>
    <w:lvl w:ilvl="6" w:tplc="B31262E8">
      <w:numFmt w:val="decimal"/>
      <w:lvlText w:val=""/>
      <w:lvlJc w:val="left"/>
    </w:lvl>
    <w:lvl w:ilvl="7" w:tplc="E40E7864">
      <w:numFmt w:val="decimal"/>
      <w:lvlText w:val=""/>
      <w:lvlJc w:val="left"/>
    </w:lvl>
    <w:lvl w:ilvl="8" w:tplc="03A679CA">
      <w:numFmt w:val="decimal"/>
      <w:lvlText w:val=""/>
      <w:lvlJc w:val="left"/>
    </w:lvl>
  </w:abstractNum>
  <w:abstractNum w:abstractNumId="42" w15:restartNumberingAfterBreak="0">
    <w:nsid w:val="431A7F38"/>
    <w:multiLevelType w:val="hybridMultilevel"/>
    <w:tmpl w:val="C9F437C6"/>
    <w:lvl w:ilvl="0" w:tplc="00E499EC">
      <w:start w:val="1"/>
      <w:numFmt w:val="decimal"/>
      <w:lvlText w:val="%1."/>
      <w:lvlJc w:val="left"/>
      <w:pPr>
        <w:tabs>
          <w:tab w:val="left" w:pos="1276"/>
        </w:tabs>
        <w:ind w:left="0" w:firstLine="709"/>
      </w:pPr>
    </w:lvl>
    <w:lvl w:ilvl="1" w:tplc="59B8746E">
      <w:numFmt w:val="decimal"/>
      <w:lvlText w:val=""/>
      <w:lvlJc w:val="left"/>
    </w:lvl>
    <w:lvl w:ilvl="2" w:tplc="FF0E55BA">
      <w:numFmt w:val="decimal"/>
      <w:lvlText w:val=""/>
      <w:lvlJc w:val="left"/>
    </w:lvl>
    <w:lvl w:ilvl="3" w:tplc="22E061BE">
      <w:numFmt w:val="decimal"/>
      <w:lvlText w:val=""/>
      <w:lvlJc w:val="left"/>
    </w:lvl>
    <w:lvl w:ilvl="4" w:tplc="11622E7E">
      <w:numFmt w:val="decimal"/>
      <w:lvlText w:val=""/>
      <w:lvlJc w:val="left"/>
    </w:lvl>
    <w:lvl w:ilvl="5" w:tplc="F19EFBFE">
      <w:numFmt w:val="decimal"/>
      <w:lvlText w:val=""/>
      <w:lvlJc w:val="left"/>
    </w:lvl>
    <w:lvl w:ilvl="6" w:tplc="EBFE1298">
      <w:numFmt w:val="decimal"/>
      <w:lvlText w:val=""/>
      <w:lvlJc w:val="left"/>
    </w:lvl>
    <w:lvl w:ilvl="7" w:tplc="A3A69ED2">
      <w:numFmt w:val="decimal"/>
      <w:lvlText w:val=""/>
      <w:lvlJc w:val="left"/>
    </w:lvl>
    <w:lvl w:ilvl="8" w:tplc="79D4585A">
      <w:numFmt w:val="decimal"/>
      <w:lvlText w:val=""/>
      <w:lvlJc w:val="left"/>
    </w:lvl>
  </w:abstractNum>
  <w:abstractNum w:abstractNumId="43" w15:restartNumberingAfterBreak="0">
    <w:nsid w:val="44954825"/>
    <w:multiLevelType w:val="hybridMultilevel"/>
    <w:tmpl w:val="D96C801C"/>
    <w:lvl w:ilvl="0" w:tplc="3E14D3D0">
      <w:start w:val="1"/>
      <w:numFmt w:val="bullet"/>
      <w:lvlText w:val="-"/>
      <w:lvlJc w:val="left"/>
      <w:pPr>
        <w:ind w:left="1276" w:hanging="567"/>
      </w:pPr>
      <w:rPr>
        <w:rFonts w:ascii="Symbol" w:hAnsi="Symbol" w:hint="default"/>
      </w:rPr>
    </w:lvl>
    <w:lvl w:ilvl="1" w:tplc="7862D0F4" w:tentative="1">
      <w:start w:val="1"/>
      <w:numFmt w:val="bullet"/>
      <w:lvlText w:val="-"/>
      <w:lvlJc w:val="left"/>
      <w:pPr>
        <w:ind w:left="1843" w:hanging="567"/>
      </w:pPr>
      <w:rPr>
        <w:rFonts w:ascii="Symbol" w:hAnsi="Symbol" w:hint="default"/>
      </w:rPr>
    </w:lvl>
    <w:lvl w:ilvl="2" w:tplc="DD861A04" w:tentative="1">
      <w:start w:val="1"/>
      <w:numFmt w:val="bullet"/>
      <w:lvlText w:val="-"/>
      <w:lvlJc w:val="left"/>
      <w:pPr>
        <w:ind w:left="2410" w:hanging="567"/>
      </w:pPr>
      <w:rPr>
        <w:rFonts w:ascii="Symbol" w:hAnsi="Symbol" w:hint="default"/>
      </w:rPr>
    </w:lvl>
    <w:lvl w:ilvl="3" w:tplc="529491E4" w:tentative="1">
      <w:start w:val="1"/>
      <w:numFmt w:val="bullet"/>
      <w:lvlText w:val="-"/>
      <w:lvlJc w:val="left"/>
      <w:pPr>
        <w:ind w:left="2977" w:hanging="567"/>
      </w:pPr>
      <w:rPr>
        <w:rFonts w:ascii="Symbol" w:hAnsi="Symbol" w:hint="default"/>
      </w:rPr>
    </w:lvl>
    <w:lvl w:ilvl="4" w:tplc="7AC8C394">
      <w:numFmt w:val="decimal"/>
      <w:lvlText w:val=""/>
      <w:lvlJc w:val="left"/>
    </w:lvl>
    <w:lvl w:ilvl="5" w:tplc="B3123088">
      <w:numFmt w:val="decimal"/>
      <w:lvlText w:val=""/>
      <w:lvlJc w:val="left"/>
    </w:lvl>
    <w:lvl w:ilvl="6" w:tplc="2D08FD94">
      <w:numFmt w:val="decimal"/>
      <w:lvlText w:val=""/>
      <w:lvlJc w:val="left"/>
    </w:lvl>
    <w:lvl w:ilvl="7" w:tplc="C518B1D2">
      <w:numFmt w:val="decimal"/>
      <w:lvlText w:val=""/>
      <w:lvlJc w:val="left"/>
    </w:lvl>
    <w:lvl w:ilvl="8" w:tplc="68D4F176">
      <w:numFmt w:val="decimal"/>
      <w:lvlText w:val=""/>
      <w:lvlJc w:val="left"/>
    </w:lvl>
  </w:abstractNum>
  <w:abstractNum w:abstractNumId="44" w15:restartNumberingAfterBreak="0">
    <w:nsid w:val="4B042CF6"/>
    <w:multiLevelType w:val="hybridMultilevel"/>
    <w:tmpl w:val="225EEB8E"/>
    <w:lvl w:ilvl="0" w:tplc="5F0CA24A">
      <w:start w:val="1"/>
      <w:numFmt w:val="bullet"/>
      <w:lvlText w:val="-"/>
      <w:lvlJc w:val="left"/>
      <w:pPr>
        <w:ind w:left="1276" w:hanging="567"/>
      </w:pPr>
      <w:rPr>
        <w:rFonts w:ascii="Symbol" w:hAnsi="Symbol" w:hint="default"/>
      </w:rPr>
    </w:lvl>
    <w:lvl w:ilvl="1" w:tplc="A42E1834">
      <w:start w:val="1"/>
      <w:numFmt w:val="bullet"/>
      <w:lvlText w:val="-"/>
      <w:lvlJc w:val="left"/>
      <w:pPr>
        <w:ind w:left="1843" w:hanging="567"/>
      </w:pPr>
      <w:rPr>
        <w:rFonts w:ascii="Symbol" w:hAnsi="Symbol" w:hint="default"/>
      </w:rPr>
    </w:lvl>
    <w:lvl w:ilvl="2" w:tplc="CF64E678" w:tentative="1">
      <w:start w:val="1"/>
      <w:numFmt w:val="bullet"/>
      <w:lvlText w:val="-"/>
      <w:lvlJc w:val="left"/>
      <w:pPr>
        <w:ind w:left="2410" w:hanging="567"/>
      </w:pPr>
      <w:rPr>
        <w:rFonts w:ascii="Symbol" w:hAnsi="Symbol" w:hint="default"/>
      </w:rPr>
    </w:lvl>
    <w:lvl w:ilvl="3" w:tplc="186AEBA4" w:tentative="1">
      <w:start w:val="1"/>
      <w:numFmt w:val="bullet"/>
      <w:lvlText w:val="-"/>
      <w:lvlJc w:val="left"/>
      <w:pPr>
        <w:ind w:left="2977" w:hanging="567"/>
      </w:pPr>
      <w:rPr>
        <w:rFonts w:ascii="Symbol" w:hAnsi="Symbol" w:hint="default"/>
      </w:rPr>
    </w:lvl>
    <w:lvl w:ilvl="4" w:tplc="86D8932C">
      <w:numFmt w:val="decimal"/>
      <w:lvlText w:val=""/>
      <w:lvlJc w:val="left"/>
    </w:lvl>
    <w:lvl w:ilvl="5" w:tplc="A8704DB2">
      <w:numFmt w:val="decimal"/>
      <w:lvlText w:val=""/>
      <w:lvlJc w:val="left"/>
    </w:lvl>
    <w:lvl w:ilvl="6" w:tplc="F474BCA8">
      <w:numFmt w:val="decimal"/>
      <w:lvlText w:val=""/>
      <w:lvlJc w:val="left"/>
    </w:lvl>
    <w:lvl w:ilvl="7" w:tplc="F84E60CA">
      <w:numFmt w:val="decimal"/>
      <w:lvlText w:val=""/>
      <w:lvlJc w:val="left"/>
    </w:lvl>
    <w:lvl w:ilvl="8" w:tplc="93583A86">
      <w:numFmt w:val="decimal"/>
      <w:lvlText w:val=""/>
      <w:lvlJc w:val="left"/>
    </w:lvl>
  </w:abstractNum>
  <w:abstractNum w:abstractNumId="45" w15:restartNumberingAfterBreak="0">
    <w:nsid w:val="4C7739F0"/>
    <w:multiLevelType w:val="hybridMultilevel"/>
    <w:tmpl w:val="F7A06CD0"/>
    <w:lvl w:ilvl="0" w:tplc="C6123628">
      <w:start w:val="1"/>
      <w:numFmt w:val="bullet"/>
      <w:lvlText w:val="-"/>
      <w:lvlJc w:val="left"/>
      <w:pPr>
        <w:ind w:left="1276" w:hanging="567"/>
      </w:pPr>
      <w:rPr>
        <w:rFonts w:ascii="Symbol" w:hAnsi="Symbol" w:hint="default"/>
      </w:rPr>
    </w:lvl>
    <w:lvl w:ilvl="1" w:tplc="28467854" w:tentative="1">
      <w:start w:val="1"/>
      <w:numFmt w:val="bullet"/>
      <w:lvlText w:val="-"/>
      <w:lvlJc w:val="left"/>
      <w:pPr>
        <w:ind w:left="1843" w:hanging="567"/>
      </w:pPr>
      <w:rPr>
        <w:rFonts w:ascii="Symbol" w:hAnsi="Symbol" w:hint="default"/>
      </w:rPr>
    </w:lvl>
    <w:lvl w:ilvl="2" w:tplc="BBA6456C" w:tentative="1">
      <w:start w:val="1"/>
      <w:numFmt w:val="bullet"/>
      <w:lvlText w:val="-"/>
      <w:lvlJc w:val="left"/>
      <w:pPr>
        <w:ind w:left="2410" w:hanging="567"/>
      </w:pPr>
      <w:rPr>
        <w:rFonts w:ascii="Symbol" w:hAnsi="Symbol" w:hint="default"/>
      </w:rPr>
    </w:lvl>
    <w:lvl w:ilvl="3" w:tplc="A334A524" w:tentative="1">
      <w:start w:val="1"/>
      <w:numFmt w:val="bullet"/>
      <w:lvlText w:val="-"/>
      <w:lvlJc w:val="left"/>
      <w:pPr>
        <w:ind w:left="2977" w:hanging="567"/>
      </w:pPr>
      <w:rPr>
        <w:rFonts w:ascii="Symbol" w:hAnsi="Symbol" w:hint="default"/>
      </w:rPr>
    </w:lvl>
    <w:lvl w:ilvl="4" w:tplc="0082D6F2">
      <w:numFmt w:val="decimal"/>
      <w:lvlText w:val=""/>
      <w:lvlJc w:val="left"/>
    </w:lvl>
    <w:lvl w:ilvl="5" w:tplc="93CA2FA6">
      <w:numFmt w:val="decimal"/>
      <w:lvlText w:val=""/>
      <w:lvlJc w:val="left"/>
    </w:lvl>
    <w:lvl w:ilvl="6" w:tplc="6FB62590">
      <w:numFmt w:val="decimal"/>
      <w:lvlText w:val=""/>
      <w:lvlJc w:val="left"/>
    </w:lvl>
    <w:lvl w:ilvl="7" w:tplc="79D43D7C">
      <w:numFmt w:val="decimal"/>
      <w:lvlText w:val=""/>
      <w:lvlJc w:val="left"/>
    </w:lvl>
    <w:lvl w:ilvl="8" w:tplc="42760AAA">
      <w:numFmt w:val="decimal"/>
      <w:lvlText w:val=""/>
      <w:lvlJc w:val="left"/>
    </w:lvl>
  </w:abstractNum>
  <w:abstractNum w:abstractNumId="46" w15:restartNumberingAfterBreak="0">
    <w:nsid w:val="4C9F2939"/>
    <w:multiLevelType w:val="hybridMultilevel"/>
    <w:tmpl w:val="53601430"/>
    <w:lvl w:ilvl="0" w:tplc="DE5C15FE">
      <w:start w:val="1"/>
      <w:numFmt w:val="bullet"/>
      <w:lvlText w:val="-"/>
      <w:lvlJc w:val="left"/>
      <w:pPr>
        <w:ind w:left="1276" w:hanging="567"/>
      </w:pPr>
      <w:rPr>
        <w:rFonts w:ascii="Symbol" w:hAnsi="Symbol" w:hint="default"/>
      </w:rPr>
    </w:lvl>
    <w:lvl w:ilvl="1" w:tplc="160AD140">
      <w:start w:val="1"/>
      <w:numFmt w:val="bullet"/>
      <w:lvlText w:val="-"/>
      <w:lvlJc w:val="left"/>
      <w:pPr>
        <w:ind w:left="1843" w:hanging="567"/>
      </w:pPr>
      <w:rPr>
        <w:rFonts w:ascii="Symbol" w:hAnsi="Symbol" w:hint="default"/>
      </w:rPr>
    </w:lvl>
    <w:lvl w:ilvl="2" w:tplc="204A30D4" w:tentative="1">
      <w:start w:val="1"/>
      <w:numFmt w:val="bullet"/>
      <w:lvlText w:val="-"/>
      <w:lvlJc w:val="left"/>
      <w:pPr>
        <w:ind w:left="2410" w:hanging="567"/>
      </w:pPr>
      <w:rPr>
        <w:rFonts w:ascii="Symbol" w:hAnsi="Symbol" w:hint="default"/>
      </w:rPr>
    </w:lvl>
    <w:lvl w:ilvl="3" w:tplc="A878782A" w:tentative="1">
      <w:start w:val="1"/>
      <w:numFmt w:val="bullet"/>
      <w:lvlText w:val="-"/>
      <w:lvlJc w:val="left"/>
      <w:pPr>
        <w:ind w:left="2977" w:hanging="567"/>
      </w:pPr>
      <w:rPr>
        <w:rFonts w:ascii="Symbol" w:hAnsi="Symbol" w:hint="default"/>
      </w:rPr>
    </w:lvl>
    <w:lvl w:ilvl="4" w:tplc="76AAF3E8">
      <w:numFmt w:val="decimal"/>
      <w:lvlText w:val=""/>
      <w:lvlJc w:val="left"/>
    </w:lvl>
    <w:lvl w:ilvl="5" w:tplc="C80624CE">
      <w:numFmt w:val="decimal"/>
      <w:lvlText w:val=""/>
      <w:lvlJc w:val="left"/>
    </w:lvl>
    <w:lvl w:ilvl="6" w:tplc="46BE4508">
      <w:numFmt w:val="decimal"/>
      <w:lvlText w:val=""/>
      <w:lvlJc w:val="left"/>
    </w:lvl>
    <w:lvl w:ilvl="7" w:tplc="C06CA382">
      <w:numFmt w:val="decimal"/>
      <w:lvlText w:val=""/>
      <w:lvlJc w:val="left"/>
    </w:lvl>
    <w:lvl w:ilvl="8" w:tplc="35544B78">
      <w:numFmt w:val="decimal"/>
      <w:lvlText w:val=""/>
      <w:lvlJc w:val="left"/>
    </w:lvl>
  </w:abstractNum>
  <w:abstractNum w:abstractNumId="47" w15:restartNumberingAfterBreak="0">
    <w:nsid w:val="534D75F4"/>
    <w:multiLevelType w:val="hybridMultilevel"/>
    <w:tmpl w:val="B4D4D6EE"/>
    <w:lvl w:ilvl="0" w:tplc="F6385A64">
      <w:start w:val="1"/>
      <w:numFmt w:val="bullet"/>
      <w:lvlText w:val="-"/>
      <w:lvlJc w:val="left"/>
      <w:pPr>
        <w:ind w:left="1276" w:hanging="567"/>
      </w:pPr>
      <w:rPr>
        <w:rFonts w:ascii="Symbol" w:hAnsi="Symbol" w:hint="default"/>
      </w:rPr>
    </w:lvl>
    <w:lvl w:ilvl="1" w:tplc="26FE2C58">
      <w:start w:val="1"/>
      <w:numFmt w:val="bullet"/>
      <w:lvlText w:val="-"/>
      <w:lvlJc w:val="left"/>
      <w:pPr>
        <w:ind w:left="1843" w:hanging="567"/>
      </w:pPr>
      <w:rPr>
        <w:rFonts w:ascii="Symbol" w:hAnsi="Symbol" w:hint="default"/>
      </w:rPr>
    </w:lvl>
    <w:lvl w:ilvl="2" w:tplc="B5F4FA98" w:tentative="1">
      <w:start w:val="1"/>
      <w:numFmt w:val="bullet"/>
      <w:lvlText w:val="-"/>
      <w:lvlJc w:val="left"/>
      <w:pPr>
        <w:ind w:left="2410" w:hanging="567"/>
      </w:pPr>
      <w:rPr>
        <w:rFonts w:ascii="Symbol" w:hAnsi="Symbol" w:hint="default"/>
      </w:rPr>
    </w:lvl>
    <w:lvl w:ilvl="3" w:tplc="308E0FB4" w:tentative="1">
      <w:start w:val="1"/>
      <w:numFmt w:val="bullet"/>
      <w:lvlText w:val="-"/>
      <w:lvlJc w:val="left"/>
      <w:pPr>
        <w:ind w:left="2977" w:hanging="567"/>
      </w:pPr>
      <w:rPr>
        <w:rFonts w:ascii="Symbol" w:hAnsi="Symbol" w:hint="default"/>
      </w:rPr>
    </w:lvl>
    <w:lvl w:ilvl="4" w:tplc="AAF2840E">
      <w:numFmt w:val="decimal"/>
      <w:lvlText w:val=""/>
      <w:lvlJc w:val="left"/>
    </w:lvl>
    <w:lvl w:ilvl="5" w:tplc="707A5044">
      <w:numFmt w:val="decimal"/>
      <w:lvlText w:val=""/>
      <w:lvlJc w:val="left"/>
    </w:lvl>
    <w:lvl w:ilvl="6" w:tplc="CD9C8E3A">
      <w:numFmt w:val="decimal"/>
      <w:lvlText w:val=""/>
      <w:lvlJc w:val="left"/>
    </w:lvl>
    <w:lvl w:ilvl="7" w:tplc="BF162BAA">
      <w:numFmt w:val="decimal"/>
      <w:lvlText w:val=""/>
      <w:lvlJc w:val="left"/>
    </w:lvl>
    <w:lvl w:ilvl="8" w:tplc="5C8014E6">
      <w:numFmt w:val="decimal"/>
      <w:lvlText w:val=""/>
      <w:lvlJc w:val="left"/>
    </w:lvl>
  </w:abstractNum>
  <w:abstractNum w:abstractNumId="48" w15:restartNumberingAfterBreak="0">
    <w:nsid w:val="57900260"/>
    <w:multiLevelType w:val="hybridMultilevel"/>
    <w:tmpl w:val="9C12CD7C"/>
    <w:lvl w:ilvl="0" w:tplc="A9D6125C">
      <w:start w:val="1"/>
      <w:numFmt w:val="bullet"/>
      <w:lvlText w:val="-"/>
      <w:lvlJc w:val="left"/>
      <w:pPr>
        <w:ind w:left="1276" w:hanging="567"/>
      </w:pPr>
      <w:rPr>
        <w:rFonts w:ascii="Symbol" w:hAnsi="Symbol" w:hint="default"/>
      </w:rPr>
    </w:lvl>
    <w:lvl w:ilvl="1" w:tplc="9E8E17FA" w:tentative="1">
      <w:start w:val="1"/>
      <w:numFmt w:val="bullet"/>
      <w:lvlText w:val="-"/>
      <w:lvlJc w:val="left"/>
      <w:pPr>
        <w:ind w:left="1843" w:hanging="567"/>
      </w:pPr>
      <w:rPr>
        <w:rFonts w:ascii="Symbol" w:hAnsi="Symbol" w:hint="default"/>
      </w:rPr>
    </w:lvl>
    <w:lvl w:ilvl="2" w:tplc="1F7C50FA" w:tentative="1">
      <w:start w:val="1"/>
      <w:numFmt w:val="bullet"/>
      <w:lvlText w:val="-"/>
      <w:lvlJc w:val="left"/>
      <w:pPr>
        <w:ind w:left="2410" w:hanging="567"/>
      </w:pPr>
      <w:rPr>
        <w:rFonts w:ascii="Symbol" w:hAnsi="Symbol" w:hint="default"/>
      </w:rPr>
    </w:lvl>
    <w:lvl w:ilvl="3" w:tplc="E3DC00EC" w:tentative="1">
      <w:start w:val="1"/>
      <w:numFmt w:val="bullet"/>
      <w:lvlText w:val="-"/>
      <w:lvlJc w:val="left"/>
      <w:pPr>
        <w:ind w:left="2977" w:hanging="567"/>
      </w:pPr>
      <w:rPr>
        <w:rFonts w:ascii="Symbol" w:hAnsi="Symbol" w:hint="default"/>
      </w:rPr>
    </w:lvl>
    <w:lvl w:ilvl="4" w:tplc="DB8C3266">
      <w:numFmt w:val="decimal"/>
      <w:lvlText w:val=""/>
      <w:lvlJc w:val="left"/>
    </w:lvl>
    <w:lvl w:ilvl="5" w:tplc="D94A874C">
      <w:numFmt w:val="decimal"/>
      <w:lvlText w:val=""/>
      <w:lvlJc w:val="left"/>
    </w:lvl>
    <w:lvl w:ilvl="6" w:tplc="15FCE60E">
      <w:numFmt w:val="decimal"/>
      <w:lvlText w:val=""/>
      <w:lvlJc w:val="left"/>
    </w:lvl>
    <w:lvl w:ilvl="7" w:tplc="3A0C2EB4">
      <w:numFmt w:val="decimal"/>
      <w:lvlText w:val=""/>
      <w:lvlJc w:val="left"/>
    </w:lvl>
    <w:lvl w:ilvl="8" w:tplc="394C90A2">
      <w:numFmt w:val="decimal"/>
      <w:lvlText w:val=""/>
      <w:lvlJc w:val="left"/>
    </w:lvl>
  </w:abstractNum>
  <w:abstractNum w:abstractNumId="49" w15:restartNumberingAfterBreak="0">
    <w:nsid w:val="5D880361"/>
    <w:multiLevelType w:val="hybridMultilevel"/>
    <w:tmpl w:val="8CCE21A8"/>
    <w:lvl w:ilvl="0" w:tplc="94B2E9C8">
      <w:start w:val="1"/>
      <w:numFmt w:val="bullet"/>
      <w:lvlText w:val="-"/>
      <w:lvlJc w:val="left"/>
      <w:pPr>
        <w:ind w:left="1276" w:hanging="567"/>
      </w:pPr>
      <w:rPr>
        <w:rFonts w:ascii="Symbol" w:hAnsi="Symbol" w:hint="default"/>
      </w:rPr>
    </w:lvl>
    <w:lvl w:ilvl="1" w:tplc="1F3A69A2" w:tentative="1">
      <w:start w:val="1"/>
      <w:numFmt w:val="bullet"/>
      <w:lvlText w:val="-"/>
      <w:lvlJc w:val="left"/>
      <w:pPr>
        <w:ind w:left="1843" w:hanging="567"/>
      </w:pPr>
      <w:rPr>
        <w:rFonts w:ascii="Symbol" w:hAnsi="Symbol" w:hint="default"/>
      </w:rPr>
    </w:lvl>
    <w:lvl w:ilvl="2" w:tplc="FDB47B5E" w:tentative="1">
      <w:start w:val="1"/>
      <w:numFmt w:val="bullet"/>
      <w:lvlText w:val="-"/>
      <w:lvlJc w:val="left"/>
      <w:pPr>
        <w:ind w:left="2410" w:hanging="567"/>
      </w:pPr>
      <w:rPr>
        <w:rFonts w:ascii="Symbol" w:hAnsi="Symbol" w:hint="default"/>
      </w:rPr>
    </w:lvl>
    <w:lvl w:ilvl="3" w:tplc="422E409A" w:tentative="1">
      <w:start w:val="1"/>
      <w:numFmt w:val="bullet"/>
      <w:lvlText w:val="-"/>
      <w:lvlJc w:val="left"/>
      <w:pPr>
        <w:ind w:left="2977" w:hanging="567"/>
      </w:pPr>
      <w:rPr>
        <w:rFonts w:ascii="Symbol" w:hAnsi="Symbol" w:hint="default"/>
      </w:rPr>
    </w:lvl>
    <w:lvl w:ilvl="4" w:tplc="B57CF066">
      <w:numFmt w:val="decimal"/>
      <w:lvlText w:val=""/>
      <w:lvlJc w:val="left"/>
    </w:lvl>
    <w:lvl w:ilvl="5" w:tplc="3B0E1404">
      <w:numFmt w:val="decimal"/>
      <w:lvlText w:val=""/>
      <w:lvlJc w:val="left"/>
    </w:lvl>
    <w:lvl w:ilvl="6" w:tplc="62E45E2A">
      <w:numFmt w:val="decimal"/>
      <w:lvlText w:val=""/>
      <w:lvlJc w:val="left"/>
    </w:lvl>
    <w:lvl w:ilvl="7" w:tplc="E2A8FE80">
      <w:numFmt w:val="decimal"/>
      <w:lvlText w:val=""/>
      <w:lvlJc w:val="left"/>
    </w:lvl>
    <w:lvl w:ilvl="8" w:tplc="F9168454">
      <w:numFmt w:val="decimal"/>
      <w:lvlText w:val=""/>
      <w:lvlJc w:val="left"/>
    </w:lvl>
  </w:abstractNum>
  <w:abstractNum w:abstractNumId="50" w15:restartNumberingAfterBreak="0">
    <w:nsid w:val="611948AC"/>
    <w:multiLevelType w:val="hybridMultilevel"/>
    <w:tmpl w:val="5950B50C"/>
    <w:lvl w:ilvl="0" w:tplc="0AC0C75A">
      <w:start w:val="1"/>
      <w:numFmt w:val="bullet"/>
      <w:lvlText w:val="-"/>
      <w:lvlJc w:val="left"/>
      <w:pPr>
        <w:ind w:left="1276" w:hanging="567"/>
      </w:pPr>
      <w:rPr>
        <w:rFonts w:ascii="Symbol" w:hAnsi="Symbol" w:hint="default"/>
      </w:rPr>
    </w:lvl>
    <w:lvl w:ilvl="1" w:tplc="6EB8F572">
      <w:start w:val="1"/>
      <w:numFmt w:val="bullet"/>
      <w:lvlText w:val="-"/>
      <w:lvlJc w:val="left"/>
      <w:pPr>
        <w:ind w:left="1843" w:hanging="567"/>
      </w:pPr>
      <w:rPr>
        <w:rFonts w:ascii="Symbol" w:hAnsi="Symbol" w:hint="default"/>
      </w:rPr>
    </w:lvl>
    <w:lvl w:ilvl="2" w:tplc="A0F09D7C" w:tentative="1">
      <w:start w:val="1"/>
      <w:numFmt w:val="bullet"/>
      <w:lvlText w:val="-"/>
      <w:lvlJc w:val="left"/>
      <w:pPr>
        <w:ind w:left="2410" w:hanging="567"/>
      </w:pPr>
      <w:rPr>
        <w:rFonts w:ascii="Symbol" w:hAnsi="Symbol" w:hint="default"/>
      </w:rPr>
    </w:lvl>
    <w:lvl w:ilvl="3" w:tplc="0A221B26" w:tentative="1">
      <w:start w:val="1"/>
      <w:numFmt w:val="bullet"/>
      <w:lvlText w:val="-"/>
      <w:lvlJc w:val="left"/>
      <w:pPr>
        <w:ind w:left="2977" w:hanging="567"/>
      </w:pPr>
      <w:rPr>
        <w:rFonts w:ascii="Symbol" w:hAnsi="Symbol" w:hint="default"/>
      </w:rPr>
    </w:lvl>
    <w:lvl w:ilvl="4" w:tplc="C264FC36">
      <w:numFmt w:val="decimal"/>
      <w:lvlText w:val=""/>
      <w:lvlJc w:val="left"/>
    </w:lvl>
    <w:lvl w:ilvl="5" w:tplc="4B406800">
      <w:numFmt w:val="decimal"/>
      <w:lvlText w:val=""/>
      <w:lvlJc w:val="left"/>
    </w:lvl>
    <w:lvl w:ilvl="6" w:tplc="4BCC3DFC">
      <w:numFmt w:val="decimal"/>
      <w:lvlText w:val=""/>
      <w:lvlJc w:val="left"/>
    </w:lvl>
    <w:lvl w:ilvl="7" w:tplc="47A4E756">
      <w:numFmt w:val="decimal"/>
      <w:lvlText w:val=""/>
      <w:lvlJc w:val="left"/>
    </w:lvl>
    <w:lvl w:ilvl="8" w:tplc="542C8E6E">
      <w:numFmt w:val="decimal"/>
      <w:lvlText w:val=""/>
      <w:lvlJc w:val="left"/>
    </w:lvl>
  </w:abstractNum>
  <w:abstractNum w:abstractNumId="51" w15:restartNumberingAfterBreak="0">
    <w:nsid w:val="63A85D4A"/>
    <w:multiLevelType w:val="hybridMultilevel"/>
    <w:tmpl w:val="305809E6"/>
    <w:lvl w:ilvl="0" w:tplc="18C82078">
      <w:start w:val="1"/>
      <w:numFmt w:val="bullet"/>
      <w:lvlText w:val="-"/>
      <w:lvlJc w:val="left"/>
      <w:pPr>
        <w:ind w:left="1276" w:hanging="567"/>
      </w:pPr>
      <w:rPr>
        <w:rFonts w:ascii="Symbol" w:hAnsi="Symbol" w:hint="default"/>
      </w:rPr>
    </w:lvl>
    <w:lvl w:ilvl="1" w:tplc="EB32688E" w:tentative="1">
      <w:start w:val="1"/>
      <w:numFmt w:val="bullet"/>
      <w:lvlText w:val="-"/>
      <w:lvlJc w:val="left"/>
      <w:pPr>
        <w:ind w:left="1843" w:hanging="567"/>
      </w:pPr>
      <w:rPr>
        <w:rFonts w:ascii="Symbol" w:hAnsi="Symbol" w:hint="default"/>
      </w:rPr>
    </w:lvl>
    <w:lvl w:ilvl="2" w:tplc="79201E3E" w:tentative="1">
      <w:start w:val="1"/>
      <w:numFmt w:val="bullet"/>
      <w:lvlText w:val="-"/>
      <w:lvlJc w:val="left"/>
      <w:pPr>
        <w:ind w:left="2410" w:hanging="567"/>
      </w:pPr>
      <w:rPr>
        <w:rFonts w:ascii="Symbol" w:hAnsi="Symbol" w:hint="default"/>
      </w:rPr>
    </w:lvl>
    <w:lvl w:ilvl="3" w:tplc="B4EC75D0" w:tentative="1">
      <w:start w:val="1"/>
      <w:numFmt w:val="bullet"/>
      <w:lvlText w:val="-"/>
      <w:lvlJc w:val="left"/>
      <w:pPr>
        <w:ind w:left="2977" w:hanging="567"/>
      </w:pPr>
      <w:rPr>
        <w:rFonts w:ascii="Symbol" w:hAnsi="Symbol" w:hint="default"/>
      </w:rPr>
    </w:lvl>
    <w:lvl w:ilvl="4" w:tplc="242AE8F6">
      <w:numFmt w:val="decimal"/>
      <w:lvlText w:val=""/>
      <w:lvlJc w:val="left"/>
    </w:lvl>
    <w:lvl w:ilvl="5" w:tplc="E0C0B14A">
      <w:numFmt w:val="decimal"/>
      <w:lvlText w:val=""/>
      <w:lvlJc w:val="left"/>
    </w:lvl>
    <w:lvl w:ilvl="6" w:tplc="D0886CA6">
      <w:numFmt w:val="decimal"/>
      <w:lvlText w:val=""/>
      <w:lvlJc w:val="left"/>
    </w:lvl>
    <w:lvl w:ilvl="7" w:tplc="84E6CB58">
      <w:numFmt w:val="decimal"/>
      <w:lvlText w:val=""/>
      <w:lvlJc w:val="left"/>
    </w:lvl>
    <w:lvl w:ilvl="8" w:tplc="63C4E5C8">
      <w:numFmt w:val="decimal"/>
      <w:lvlText w:val=""/>
      <w:lvlJc w:val="left"/>
    </w:lvl>
  </w:abstractNum>
  <w:abstractNum w:abstractNumId="52" w15:restartNumberingAfterBreak="0">
    <w:nsid w:val="654F6059"/>
    <w:multiLevelType w:val="hybridMultilevel"/>
    <w:tmpl w:val="1EA647A8"/>
    <w:lvl w:ilvl="0" w:tplc="46185C6C">
      <w:start w:val="1"/>
      <w:numFmt w:val="bullet"/>
      <w:lvlText w:val="-"/>
      <w:lvlJc w:val="left"/>
      <w:pPr>
        <w:ind w:left="1276" w:hanging="567"/>
      </w:pPr>
      <w:rPr>
        <w:rFonts w:ascii="Symbol" w:hAnsi="Symbol" w:hint="default"/>
      </w:rPr>
    </w:lvl>
    <w:lvl w:ilvl="1" w:tplc="F98C3A30" w:tentative="1">
      <w:start w:val="1"/>
      <w:numFmt w:val="bullet"/>
      <w:lvlText w:val="-"/>
      <w:lvlJc w:val="left"/>
      <w:pPr>
        <w:ind w:left="1843" w:hanging="567"/>
      </w:pPr>
      <w:rPr>
        <w:rFonts w:ascii="Symbol" w:hAnsi="Symbol" w:hint="default"/>
      </w:rPr>
    </w:lvl>
    <w:lvl w:ilvl="2" w:tplc="A6127DCA" w:tentative="1">
      <w:start w:val="1"/>
      <w:numFmt w:val="bullet"/>
      <w:lvlText w:val="-"/>
      <w:lvlJc w:val="left"/>
      <w:pPr>
        <w:ind w:left="2410" w:hanging="567"/>
      </w:pPr>
      <w:rPr>
        <w:rFonts w:ascii="Symbol" w:hAnsi="Symbol" w:hint="default"/>
      </w:rPr>
    </w:lvl>
    <w:lvl w:ilvl="3" w:tplc="4B347C6C" w:tentative="1">
      <w:start w:val="1"/>
      <w:numFmt w:val="bullet"/>
      <w:lvlText w:val="-"/>
      <w:lvlJc w:val="left"/>
      <w:pPr>
        <w:ind w:left="2977" w:hanging="567"/>
      </w:pPr>
      <w:rPr>
        <w:rFonts w:ascii="Symbol" w:hAnsi="Symbol" w:hint="default"/>
      </w:rPr>
    </w:lvl>
    <w:lvl w:ilvl="4" w:tplc="C706B2F4">
      <w:numFmt w:val="decimal"/>
      <w:lvlText w:val=""/>
      <w:lvlJc w:val="left"/>
    </w:lvl>
    <w:lvl w:ilvl="5" w:tplc="CC5443AC">
      <w:numFmt w:val="decimal"/>
      <w:lvlText w:val=""/>
      <w:lvlJc w:val="left"/>
    </w:lvl>
    <w:lvl w:ilvl="6" w:tplc="77C06C76">
      <w:numFmt w:val="decimal"/>
      <w:lvlText w:val=""/>
      <w:lvlJc w:val="left"/>
    </w:lvl>
    <w:lvl w:ilvl="7" w:tplc="82BE2350">
      <w:numFmt w:val="decimal"/>
      <w:lvlText w:val=""/>
      <w:lvlJc w:val="left"/>
    </w:lvl>
    <w:lvl w:ilvl="8" w:tplc="2196FC72">
      <w:numFmt w:val="decimal"/>
      <w:lvlText w:val=""/>
      <w:lvlJc w:val="left"/>
    </w:lvl>
  </w:abstractNum>
  <w:abstractNum w:abstractNumId="53" w15:restartNumberingAfterBreak="0">
    <w:nsid w:val="65DC7825"/>
    <w:multiLevelType w:val="hybridMultilevel"/>
    <w:tmpl w:val="088AE58C"/>
    <w:lvl w:ilvl="0" w:tplc="D2463F9E">
      <w:start w:val="1"/>
      <w:numFmt w:val="bullet"/>
      <w:lvlText w:val="-"/>
      <w:lvlJc w:val="left"/>
      <w:pPr>
        <w:ind w:left="1276" w:hanging="567"/>
      </w:pPr>
      <w:rPr>
        <w:rFonts w:ascii="Symbol" w:hAnsi="Symbol" w:hint="default"/>
      </w:rPr>
    </w:lvl>
    <w:lvl w:ilvl="1" w:tplc="072EC95C" w:tentative="1">
      <w:start w:val="1"/>
      <w:numFmt w:val="bullet"/>
      <w:lvlText w:val="-"/>
      <w:lvlJc w:val="left"/>
      <w:pPr>
        <w:ind w:left="1843" w:hanging="567"/>
      </w:pPr>
      <w:rPr>
        <w:rFonts w:ascii="Symbol" w:hAnsi="Symbol" w:hint="default"/>
      </w:rPr>
    </w:lvl>
    <w:lvl w:ilvl="2" w:tplc="71AEACE4" w:tentative="1">
      <w:start w:val="1"/>
      <w:numFmt w:val="bullet"/>
      <w:lvlText w:val="-"/>
      <w:lvlJc w:val="left"/>
      <w:pPr>
        <w:ind w:left="2410" w:hanging="567"/>
      </w:pPr>
      <w:rPr>
        <w:rFonts w:ascii="Symbol" w:hAnsi="Symbol" w:hint="default"/>
      </w:rPr>
    </w:lvl>
    <w:lvl w:ilvl="3" w:tplc="248EB9B0" w:tentative="1">
      <w:start w:val="1"/>
      <w:numFmt w:val="bullet"/>
      <w:lvlText w:val="-"/>
      <w:lvlJc w:val="left"/>
      <w:pPr>
        <w:ind w:left="2977" w:hanging="567"/>
      </w:pPr>
      <w:rPr>
        <w:rFonts w:ascii="Symbol" w:hAnsi="Symbol" w:hint="default"/>
      </w:rPr>
    </w:lvl>
    <w:lvl w:ilvl="4" w:tplc="376EEC9E">
      <w:numFmt w:val="decimal"/>
      <w:lvlText w:val=""/>
      <w:lvlJc w:val="left"/>
    </w:lvl>
    <w:lvl w:ilvl="5" w:tplc="F3D0081E">
      <w:numFmt w:val="decimal"/>
      <w:lvlText w:val=""/>
      <w:lvlJc w:val="left"/>
    </w:lvl>
    <w:lvl w:ilvl="6" w:tplc="CED68022">
      <w:numFmt w:val="decimal"/>
      <w:lvlText w:val=""/>
      <w:lvlJc w:val="left"/>
    </w:lvl>
    <w:lvl w:ilvl="7" w:tplc="0A1C3C0A">
      <w:numFmt w:val="decimal"/>
      <w:lvlText w:val=""/>
      <w:lvlJc w:val="left"/>
    </w:lvl>
    <w:lvl w:ilvl="8" w:tplc="D1C03D0E">
      <w:numFmt w:val="decimal"/>
      <w:lvlText w:val=""/>
      <w:lvlJc w:val="left"/>
    </w:lvl>
  </w:abstractNum>
  <w:abstractNum w:abstractNumId="54" w15:restartNumberingAfterBreak="0">
    <w:nsid w:val="667448A9"/>
    <w:multiLevelType w:val="hybridMultilevel"/>
    <w:tmpl w:val="5FB88230"/>
    <w:lvl w:ilvl="0" w:tplc="FCFCE340">
      <w:start w:val="1"/>
      <w:numFmt w:val="bullet"/>
      <w:lvlText w:val="-"/>
      <w:lvlJc w:val="left"/>
      <w:pPr>
        <w:ind w:left="1276" w:hanging="567"/>
      </w:pPr>
      <w:rPr>
        <w:rFonts w:ascii="Symbol" w:hAnsi="Symbol" w:hint="default"/>
      </w:rPr>
    </w:lvl>
    <w:lvl w:ilvl="1" w:tplc="BFA014E2" w:tentative="1">
      <w:start w:val="1"/>
      <w:numFmt w:val="bullet"/>
      <w:lvlText w:val="-"/>
      <w:lvlJc w:val="left"/>
      <w:pPr>
        <w:ind w:left="1843" w:hanging="567"/>
      </w:pPr>
      <w:rPr>
        <w:rFonts w:ascii="Symbol" w:hAnsi="Symbol" w:hint="default"/>
      </w:rPr>
    </w:lvl>
    <w:lvl w:ilvl="2" w:tplc="8F2861CE" w:tentative="1">
      <w:start w:val="1"/>
      <w:numFmt w:val="bullet"/>
      <w:lvlText w:val="-"/>
      <w:lvlJc w:val="left"/>
      <w:pPr>
        <w:ind w:left="2410" w:hanging="567"/>
      </w:pPr>
      <w:rPr>
        <w:rFonts w:ascii="Symbol" w:hAnsi="Symbol" w:hint="default"/>
      </w:rPr>
    </w:lvl>
    <w:lvl w:ilvl="3" w:tplc="B3FC6BBE" w:tentative="1">
      <w:start w:val="1"/>
      <w:numFmt w:val="bullet"/>
      <w:lvlText w:val="-"/>
      <w:lvlJc w:val="left"/>
      <w:pPr>
        <w:ind w:left="2977" w:hanging="567"/>
      </w:pPr>
      <w:rPr>
        <w:rFonts w:ascii="Symbol" w:hAnsi="Symbol" w:hint="default"/>
      </w:rPr>
    </w:lvl>
    <w:lvl w:ilvl="4" w:tplc="F4B8FBB6">
      <w:numFmt w:val="decimal"/>
      <w:lvlText w:val=""/>
      <w:lvlJc w:val="left"/>
    </w:lvl>
    <w:lvl w:ilvl="5" w:tplc="31E813B4">
      <w:numFmt w:val="decimal"/>
      <w:lvlText w:val=""/>
      <w:lvlJc w:val="left"/>
    </w:lvl>
    <w:lvl w:ilvl="6" w:tplc="3BDA8BAE">
      <w:numFmt w:val="decimal"/>
      <w:lvlText w:val=""/>
      <w:lvlJc w:val="left"/>
    </w:lvl>
    <w:lvl w:ilvl="7" w:tplc="36F6F164">
      <w:numFmt w:val="decimal"/>
      <w:lvlText w:val=""/>
      <w:lvlJc w:val="left"/>
    </w:lvl>
    <w:lvl w:ilvl="8" w:tplc="34AAC454">
      <w:numFmt w:val="decimal"/>
      <w:lvlText w:val=""/>
      <w:lvlJc w:val="left"/>
    </w:lvl>
  </w:abstractNum>
  <w:abstractNum w:abstractNumId="55" w15:restartNumberingAfterBreak="0">
    <w:nsid w:val="66FF0D6A"/>
    <w:multiLevelType w:val="hybridMultilevel"/>
    <w:tmpl w:val="8DE62022"/>
    <w:lvl w:ilvl="0" w:tplc="1826D1F2">
      <w:start w:val="1"/>
      <w:numFmt w:val="bullet"/>
      <w:lvlText w:val="-"/>
      <w:lvlJc w:val="left"/>
      <w:pPr>
        <w:ind w:left="1276" w:hanging="567"/>
      </w:pPr>
      <w:rPr>
        <w:rFonts w:ascii="Symbol" w:hAnsi="Symbol" w:hint="default"/>
      </w:rPr>
    </w:lvl>
    <w:lvl w:ilvl="1" w:tplc="BB6834D0" w:tentative="1">
      <w:start w:val="1"/>
      <w:numFmt w:val="bullet"/>
      <w:lvlText w:val="-"/>
      <w:lvlJc w:val="left"/>
      <w:pPr>
        <w:ind w:left="1843" w:hanging="567"/>
      </w:pPr>
      <w:rPr>
        <w:rFonts w:ascii="Symbol" w:hAnsi="Symbol" w:hint="default"/>
      </w:rPr>
    </w:lvl>
    <w:lvl w:ilvl="2" w:tplc="78F48330" w:tentative="1">
      <w:start w:val="1"/>
      <w:numFmt w:val="bullet"/>
      <w:lvlText w:val="-"/>
      <w:lvlJc w:val="left"/>
      <w:pPr>
        <w:ind w:left="2410" w:hanging="567"/>
      </w:pPr>
      <w:rPr>
        <w:rFonts w:ascii="Symbol" w:hAnsi="Symbol" w:hint="default"/>
      </w:rPr>
    </w:lvl>
    <w:lvl w:ilvl="3" w:tplc="68B09DD8" w:tentative="1">
      <w:start w:val="1"/>
      <w:numFmt w:val="bullet"/>
      <w:lvlText w:val="-"/>
      <w:lvlJc w:val="left"/>
      <w:pPr>
        <w:ind w:left="2977" w:hanging="567"/>
      </w:pPr>
      <w:rPr>
        <w:rFonts w:ascii="Symbol" w:hAnsi="Symbol" w:hint="default"/>
      </w:rPr>
    </w:lvl>
    <w:lvl w:ilvl="4" w:tplc="16B6B846">
      <w:numFmt w:val="decimal"/>
      <w:lvlText w:val=""/>
      <w:lvlJc w:val="left"/>
    </w:lvl>
    <w:lvl w:ilvl="5" w:tplc="E650503A">
      <w:numFmt w:val="decimal"/>
      <w:lvlText w:val=""/>
      <w:lvlJc w:val="left"/>
    </w:lvl>
    <w:lvl w:ilvl="6" w:tplc="106AFB5A">
      <w:numFmt w:val="decimal"/>
      <w:lvlText w:val=""/>
      <w:lvlJc w:val="left"/>
    </w:lvl>
    <w:lvl w:ilvl="7" w:tplc="2E8AB4FC">
      <w:numFmt w:val="decimal"/>
      <w:lvlText w:val=""/>
      <w:lvlJc w:val="left"/>
    </w:lvl>
    <w:lvl w:ilvl="8" w:tplc="9BBC0A40">
      <w:numFmt w:val="decimal"/>
      <w:lvlText w:val=""/>
      <w:lvlJc w:val="left"/>
    </w:lvl>
  </w:abstractNum>
  <w:abstractNum w:abstractNumId="56" w15:restartNumberingAfterBreak="0">
    <w:nsid w:val="68F07AB3"/>
    <w:multiLevelType w:val="hybridMultilevel"/>
    <w:tmpl w:val="E30AA8CE"/>
    <w:lvl w:ilvl="0" w:tplc="5852B116">
      <w:start w:val="1"/>
      <w:numFmt w:val="bullet"/>
      <w:lvlText w:val="-"/>
      <w:lvlJc w:val="left"/>
      <w:pPr>
        <w:ind w:left="1276" w:hanging="567"/>
      </w:pPr>
      <w:rPr>
        <w:rFonts w:ascii="Symbol" w:hAnsi="Symbol" w:hint="default"/>
      </w:rPr>
    </w:lvl>
    <w:lvl w:ilvl="1" w:tplc="44E800EA">
      <w:start w:val="1"/>
      <w:numFmt w:val="bullet"/>
      <w:lvlText w:val="-"/>
      <w:lvlJc w:val="left"/>
      <w:pPr>
        <w:ind w:left="1843" w:hanging="567"/>
      </w:pPr>
      <w:rPr>
        <w:rFonts w:ascii="Symbol" w:hAnsi="Symbol" w:hint="default"/>
      </w:rPr>
    </w:lvl>
    <w:lvl w:ilvl="2" w:tplc="939432AC" w:tentative="1">
      <w:start w:val="1"/>
      <w:numFmt w:val="bullet"/>
      <w:lvlText w:val="-"/>
      <w:lvlJc w:val="left"/>
      <w:pPr>
        <w:ind w:left="2410" w:hanging="567"/>
      </w:pPr>
      <w:rPr>
        <w:rFonts w:ascii="Symbol" w:hAnsi="Symbol" w:hint="default"/>
      </w:rPr>
    </w:lvl>
    <w:lvl w:ilvl="3" w:tplc="38A8E758" w:tentative="1">
      <w:start w:val="1"/>
      <w:numFmt w:val="bullet"/>
      <w:lvlText w:val="-"/>
      <w:lvlJc w:val="left"/>
      <w:pPr>
        <w:ind w:left="2977" w:hanging="567"/>
      </w:pPr>
      <w:rPr>
        <w:rFonts w:ascii="Symbol" w:hAnsi="Symbol" w:hint="default"/>
      </w:rPr>
    </w:lvl>
    <w:lvl w:ilvl="4" w:tplc="9F04EEC0">
      <w:numFmt w:val="decimal"/>
      <w:lvlText w:val=""/>
      <w:lvlJc w:val="left"/>
    </w:lvl>
    <w:lvl w:ilvl="5" w:tplc="F1144AEC">
      <w:numFmt w:val="decimal"/>
      <w:lvlText w:val=""/>
      <w:lvlJc w:val="left"/>
    </w:lvl>
    <w:lvl w:ilvl="6" w:tplc="B5B8FD50">
      <w:numFmt w:val="decimal"/>
      <w:lvlText w:val=""/>
      <w:lvlJc w:val="left"/>
    </w:lvl>
    <w:lvl w:ilvl="7" w:tplc="6D0273C4">
      <w:numFmt w:val="decimal"/>
      <w:lvlText w:val=""/>
      <w:lvlJc w:val="left"/>
    </w:lvl>
    <w:lvl w:ilvl="8" w:tplc="BEE8674A">
      <w:numFmt w:val="decimal"/>
      <w:lvlText w:val=""/>
      <w:lvlJc w:val="left"/>
    </w:lvl>
  </w:abstractNum>
  <w:abstractNum w:abstractNumId="57" w15:restartNumberingAfterBreak="0">
    <w:nsid w:val="723F3329"/>
    <w:multiLevelType w:val="hybridMultilevel"/>
    <w:tmpl w:val="D0BEB8B0"/>
    <w:lvl w:ilvl="0" w:tplc="BD88B0B2">
      <w:start w:val="1"/>
      <w:numFmt w:val="bullet"/>
      <w:lvlText w:val="-"/>
      <w:lvlJc w:val="left"/>
      <w:pPr>
        <w:ind w:left="1276" w:hanging="567"/>
      </w:pPr>
      <w:rPr>
        <w:rFonts w:ascii="Symbol" w:hAnsi="Symbol" w:hint="default"/>
      </w:rPr>
    </w:lvl>
    <w:lvl w:ilvl="1" w:tplc="39502C4E">
      <w:start w:val="1"/>
      <w:numFmt w:val="bullet"/>
      <w:lvlText w:val="-"/>
      <w:lvlJc w:val="left"/>
      <w:pPr>
        <w:ind w:left="1843" w:hanging="567"/>
      </w:pPr>
      <w:rPr>
        <w:rFonts w:ascii="Symbol" w:hAnsi="Symbol" w:hint="default"/>
      </w:rPr>
    </w:lvl>
    <w:lvl w:ilvl="2" w:tplc="157CB5AA" w:tentative="1">
      <w:start w:val="1"/>
      <w:numFmt w:val="bullet"/>
      <w:lvlText w:val="-"/>
      <w:lvlJc w:val="left"/>
      <w:pPr>
        <w:ind w:left="2410" w:hanging="567"/>
      </w:pPr>
      <w:rPr>
        <w:rFonts w:ascii="Symbol" w:hAnsi="Symbol" w:hint="default"/>
      </w:rPr>
    </w:lvl>
    <w:lvl w:ilvl="3" w:tplc="C1D6DBC4" w:tentative="1">
      <w:start w:val="1"/>
      <w:numFmt w:val="bullet"/>
      <w:lvlText w:val="-"/>
      <w:lvlJc w:val="left"/>
      <w:pPr>
        <w:ind w:left="2977" w:hanging="567"/>
      </w:pPr>
      <w:rPr>
        <w:rFonts w:ascii="Symbol" w:hAnsi="Symbol" w:hint="default"/>
      </w:rPr>
    </w:lvl>
    <w:lvl w:ilvl="4" w:tplc="97146152">
      <w:numFmt w:val="decimal"/>
      <w:lvlText w:val=""/>
      <w:lvlJc w:val="left"/>
    </w:lvl>
    <w:lvl w:ilvl="5" w:tplc="DF02125C">
      <w:numFmt w:val="decimal"/>
      <w:lvlText w:val=""/>
      <w:lvlJc w:val="left"/>
    </w:lvl>
    <w:lvl w:ilvl="6" w:tplc="A8961576">
      <w:numFmt w:val="decimal"/>
      <w:lvlText w:val=""/>
      <w:lvlJc w:val="left"/>
    </w:lvl>
    <w:lvl w:ilvl="7" w:tplc="D018DE78">
      <w:numFmt w:val="decimal"/>
      <w:lvlText w:val=""/>
      <w:lvlJc w:val="left"/>
    </w:lvl>
    <w:lvl w:ilvl="8" w:tplc="376A50C2">
      <w:numFmt w:val="decimal"/>
      <w:lvlText w:val=""/>
      <w:lvlJc w:val="left"/>
    </w:lvl>
  </w:abstractNum>
  <w:abstractNum w:abstractNumId="58" w15:restartNumberingAfterBreak="0">
    <w:nsid w:val="75FD4A83"/>
    <w:multiLevelType w:val="hybridMultilevel"/>
    <w:tmpl w:val="862CD0FE"/>
    <w:lvl w:ilvl="0" w:tplc="56381196">
      <w:start w:val="1"/>
      <w:numFmt w:val="bullet"/>
      <w:lvlText w:val="-"/>
      <w:lvlJc w:val="left"/>
      <w:pPr>
        <w:ind w:left="1276" w:hanging="567"/>
      </w:pPr>
      <w:rPr>
        <w:rFonts w:ascii="Symbol" w:hAnsi="Symbol" w:hint="default"/>
      </w:rPr>
    </w:lvl>
    <w:lvl w:ilvl="1" w:tplc="FB8270F2" w:tentative="1">
      <w:start w:val="1"/>
      <w:numFmt w:val="bullet"/>
      <w:lvlText w:val="-"/>
      <w:lvlJc w:val="left"/>
      <w:pPr>
        <w:ind w:left="1843" w:hanging="567"/>
      </w:pPr>
      <w:rPr>
        <w:rFonts w:ascii="Symbol" w:hAnsi="Symbol" w:hint="default"/>
      </w:rPr>
    </w:lvl>
    <w:lvl w:ilvl="2" w:tplc="522E063A" w:tentative="1">
      <w:start w:val="1"/>
      <w:numFmt w:val="bullet"/>
      <w:lvlText w:val="-"/>
      <w:lvlJc w:val="left"/>
      <w:pPr>
        <w:ind w:left="2410" w:hanging="567"/>
      </w:pPr>
      <w:rPr>
        <w:rFonts w:ascii="Symbol" w:hAnsi="Symbol" w:hint="default"/>
      </w:rPr>
    </w:lvl>
    <w:lvl w:ilvl="3" w:tplc="635C3B56" w:tentative="1">
      <w:start w:val="1"/>
      <w:numFmt w:val="bullet"/>
      <w:lvlText w:val="-"/>
      <w:lvlJc w:val="left"/>
      <w:pPr>
        <w:ind w:left="2977" w:hanging="567"/>
      </w:pPr>
      <w:rPr>
        <w:rFonts w:ascii="Symbol" w:hAnsi="Symbol" w:hint="default"/>
      </w:rPr>
    </w:lvl>
    <w:lvl w:ilvl="4" w:tplc="B2D2A95A">
      <w:numFmt w:val="decimal"/>
      <w:lvlText w:val=""/>
      <w:lvlJc w:val="left"/>
    </w:lvl>
    <w:lvl w:ilvl="5" w:tplc="72522A1A">
      <w:numFmt w:val="decimal"/>
      <w:lvlText w:val=""/>
      <w:lvlJc w:val="left"/>
    </w:lvl>
    <w:lvl w:ilvl="6" w:tplc="7EF6454C">
      <w:numFmt w:val="decimal"/>
      <w:lvlText w:val=""/>
      <w:lvlJc w:val="left"/>
    </w:lvl>
    <w:lvl w:ilvl="7" w:tplc="0916F178">
      <w:numFmt w:val="decimal"/>
      <w:lvlText w:val=""/>
      <w:lvlJc w:val="left"/>
    </w:lvl>
    <w:lvl w:ilvl="8" w:tplc="32A06A0E">
      <w:numFmt w:val="decimal"/>
      <w:lvlText w:val=""/>
      <w:lvlJc w:val="left"/>
    </w:lvl>
  </w:abstractNum>
  <w:abstractNum w:abstractNumId="59" w15:restartNumberingAfterBreak="0">
    <w:nsid w:val="77281B84"/>
    <w:multiLevelType w:val="hybridMultilevel"/>
    <w:tmpl w:val="AAE0C67A"/>
    <w:lvl w:ilvl="0" w:tplc="F1AC099C">
      <w:start w:val="1"/>
      <w:numFmt w:val="bullet"/>
      <w:lvlText w:val="-"/>
      <w:lvlJc w:val="left"/>
      <w:pPr>
        <w:ind w:left="1276" w:hanging="567"/>
      </w:pPr>
      <w:rPr>
        <w:rFonts w:ascii="Symbol" w:hAnsi="Symbol" w:hint="default"/>
      </w:rPr>
    </w:lvl>
    <w:lvl w:ilvl="1" w:tplc="21563F98">
      <w:start w:val="1"/>
      <w:numFmt w:val="bullet"/>
      <w:lvlText w:val="-"/>
      <w:lvlJc w:val="left"/>
      <w:pPr>
        <w:ind w:left="1843" w:hanging="567"/>
      </w:pPr>
      <w:rPr>
        <w:rFonts w:ascii="Symbol" w:hAnsi="Symbol" w:hint="default"/>
      </w:rPr>
    </w:lvl>
    <w:lvl w:ilvl="2" w:tplc="27183E22" w:tentative="1">
      <w:start w:val="1"/>
      <w:numFmt w:val="bullet"/>
      <w:lvlText w:val="-"/>
      <w:lvlJc w:val="left"/>
      <w:pPr>
        <w:ind w:left="2410" w:hanging="567"/>
      </w:pPr>
      <w:rPr>
        <w:rFonts w:ascii="Symbol" w:hAnsi="Symbol" w:hint="default"/>
      </w:rPr>
    </w:lvl>
    <w:lvl w:ilvl="3" w:tplc="FD74F16E" w:tentative="1">
      <w:start w:val="1"/>
      <w:numFmt w:val="bullet"/>
      <w:lvlText w:val="-"/>
      <w:lvlJc w:val="left"/>
      <w:pPr>
        <w:ind w:left="2977" w:hanging="567"/>
      </w:pPr>
      <w:rPr>
        <w:rFonts w:ascii="Symbol" w:hAnsi="Symbol" w:hint="default"/>
      </w:rPr>
    </w:lvl>
    <w:lvl w:ilvl="4" w:tplc="90D00690">
      <w:numFmt w:val="decimal"/>
      <w:lvlText w:val=""/>
      <w:lvlJc w:val="left"/>
    </w:lvl>
    <w:lvl w:ilvl="5" w:tplc="1634294E">
      <w:numFmt w:val="decimal"/>
      <w:lvlText w:val=""/>
      <w:lvlJc w:val="left"/>
    </w:lvl>
    <w:lvl w:ilvl="6" w:tplc="1D34B9C2">
      <w:numFmt w:val="decimal"/>
      <w:lvlText w:val=""/>
      <w:lvlJc w:val="left"/>
    </w:lvl>
    <w:lvl w:ilvl="7" w:tplc="C38AFDAC">
      <w:numFmt w:val="decimal"/>
      <w:lvlText w:val=""/>
      <w:lvlJc w:val="left"/>
    </w:lvl>
    <w:lvl w:ilvl="8" w:tplc="6D2E0628">
      <w:numFmt w:val="decimal"/>
      <w:lvlText w:val=""/>
      <w:lvlJc w:val="left"/>
    </w:lvl>
  </w:abstractNum>
  <w:abstractNum w:abstractNumId="60" w15:restartNumberingAfterBreak="0">
    <w:nsid w:val="7DF9188B"/>
    <w:multiLevelType w:val="hybridMultilevel"/>
    <w:tmpl w:val="61C8A7C4"/>
    <w:lvl w:ilvl="0" w:tplc="AE2A0F50">
      <w:start w:val="1"/>
      <w:numFmt w:val="bullet"/>
      <w:lvlText w:val="-"/>
      <w:lvlJc w:val="left"/>
      <w:pPr>
        <w:ind w:left="1276" w:hanging="567"/>
      </w:pPr>
      <w:rPr>
        <w:rFonts w:ascii="Symbol" w:hAnsi="Symbol" w:hint="default"/>
      </w:rPr>
    </w:lvl>
    <w:lvl w:ilvl="1" w:tplc="B498BA26">
      <w:start w:val="1"/>
      <w:numFmt w:val="bullet"/>
      <w:lvlText w:val="-"/>
      <w:lvlJc w:val="left"/>
      <w:pPr>
        <w:ind w:left="1843" w:hanging="567"/>
      </w:pPr>
      <w:rPr>
        <w:rFonts w:ascii="Symbol" w:hAnsi="Symbol" w:hint="default"/>
      </w:rPr>
    </w:lvl>
    <w:lvl w:ilvl="2" w:tplc="C2E0A3A2" w:tentative="1">
      <w:start w:val="1"/>
      <w:numFmt w:val="bullet"/>
      <w:lvlText w:val="-"/>
      <w:lvlJc w:val="left"/>
      <w:pPr>
        <w:ind w:left="2410" w:hanging="567"/>
      </w:pPr>
      <w:rPr>
        <w:rFonts w:ascii="Symbol" w:hAnsi="Symbol" w:hint="default"/>
      </w:rPr>
    </w:lvl>
    <w:lvl w:ilvl="3" w:tplc="2F58CA26" w:tentative="1">
      <w:start w:val="1"/>
      <w:numFmt w:val="bullet"/>
      <w:lvlText w:val="-"/>
      <w:lvlJc w:val="left"/>
      <w:pPr>
        <w:ind w:left="2977" w:hanging="567"/>
      </w:pPr>
      <w:rPr>
        <w:rFonts w:ascii="Symbol" w:hAnsi="Symbol" w:hint="default"/>
      </w:rPr>
    </w:lvl>
    <w:lvl w:ilvl="4" w:tplc="A392C838">
      <w:numFmt w:val="decimal"/>
      <w:lvlText w:val=""/>
      <w:lvlJc w:val="left"/>
    </w:lvl>
    <w:lvl w:ilvl="5" w:tplc="983CD7B0">
      <w:numFmt w:val="decimal"/>
      <w:lvlText w:val=""/>
      <w:lvlJc w:val="left"/>
    </w:lvl>
    <w:lvl w:ilvl="6" w:tplc="1380827E">
      <w:numFmt w:val="decimal"/>
      <w:lvlText w:val=""/>
      <w:lvlJc w:val="left"/>
    </w:lvl>
    <w:lvl w:ilvl="7" w:tplc="8474E312">
      <w:numFmt w:val="decimal"/>
      <w:lvlText w:val=""/>
      <w:lvlJc w:val="left"/>
    </w:lvl>
    <w:lvl w:ilvl="8" w:tplc="E15ACE60">
      <w:numFmt w:val="decimal"/>
      <w:lvlText w:val=""/>
      <w:lvlJc w:val="left"/>
    </w:lvl>
  </w:abstractNum>
  <w:abstractNum w:abstractNumId="61" w15:restartNumberingAfterBreak="0">
    <w:nsid w:val="7F177828"/>
    <w:multiLevelType w:val="multilevel"/>
    <w:tmpl w:val="AFF83D8C"/>
    <w:lvl w:ilvl="0">
      <w:start w:val="1"/>
      <w:numFmt w:val="russianUpper"/>
      <w:pStyle w:val="HeadingApp1"/>
      <w:lvlText w:val="Приложение %1"/>
      <w:lvlJc w:val="left"/>
      <w:rPr>
        <w:rFonts w:hint="default"/>
      </w:rPr>
    </w:lvl>
    <w:lvl w:ilvl="1">
      <w:start w:val="1"/>
      <w:numFmt w:val="decimal"/>
      <w:pStyle w:val="HeadingApp2"/>
      <w:lvlText w:val="%1.%2"/>
      <w:lvlJc w:val="left"/>
      <w:rPr>
        <w:rFonts w:hint="default"/>
      </w:rPr>
    </w:lvl>
    <w:lvl w:ilvl="2">
      <w:start w:val="1"/>
      <w:numFmt w:val="decimal"/>
      <w:pStyle w:val="HeadingApp3"/>
      <w:lvlText w:val="%1.%2.%3"/>
      <w:lvlJc w:val="left"/>
      <w:rPr>
        <w:rFonts w:hint="default"/>
      </w:rPr>
    </w:lvl>
    <w:lvl w:ilvl="3">
      <w:start w:val="1"/>
      <w:numFmt w:val="decimal"/>
      <w:pStyle w:val="HeadingApp4"/>
      <w:lvlText w:val="%1.%2.%3.%4"/>
      <w:lvlJc w:val="left"/>
      <w:rPr>
        <w:rFonts w:hint="default"/>
      </w:rPr>
    </w:lvl>
    <w:lvl w:ilvl="4">
      <w:start w:val="1"/>
      <w:numFmt w:val="decimal"/>
      <w:pStyle w:val="HeadingApp5"/>
      <w:lvlText w:val="%1.%2.%3.%4.%5"/>
      <w:lvlJc w:val="left"/>
      <w:rPr>
        <w:rFonts w:hint="default"/>
      </w:rPr>
    </w:lvl>
    <w:lvl w:ilvl="5">
      <w:start w:val="1"/>
      <w:numFmt w:val="decimal"/>
      <w:pStyle w:val="HeadingApp6"/>
      <w:lvlText w:val="%1.%2.%3.%4.%5.%6"/>
      <w:lvlJc w:val="left"/>
      <w:rPr>
        <w:rFonts w:hint="default"/>
      </w:rPr>
    </w:lvl>
    <w:lvl w:ilvl="6">
      <w:numFmt w:val="decimal"/>
      <w:lvlText w:val=""/>
      <w:lvlJc w:val="left"/>
    </w:lvl>
    <w:lvl w:ilvl="7">
      <w:numFmt w:val="decimal"/>
      <w:lvlText w:val=""/>
      <w:lvlJc w:val="left"/>
    </w:lvl>
    <w:lvl w:ilvl="8">
      <w:numFmt w:val="decimal"/>
      <w:lvlText w:val=""/>
      <w:lvlJc w:val="left"/>
    </w:lvl>
  </w:abstractNum>
  <w:num w:numId="1">
    <w:abstractNumId w:val="13"/>
  </w:num>
  <w:num w:numId="2">
    <w:abstractNumId w:val="37"/>
  </w:num>
  <w:num w:numId="3">
    <w:abstractNumId w:val="33"/>
  </w:num>
  <w:num w:numId="4">
    <w:abstractNumId w:val="20"/>
  </w:num>
  <w:num w:numId="5">
    <w:abstractNumId w:val="31"/>
  </w:num>
  <w:num w:numId="6">
    <w:abstractNumId w:val="27"/>
  </w:num>
  <w:num w:numId="7">
    <w:abstractNumId w:val="35"/>
  </w:num>
  <w:num w:numId="8">
    <w:abstractNumId w:val="22"/>
  </w:num>
  <w:num w:numId="9">
    <w:abstractNumId w:val="41"/>
  </w:num>
  <w:num w:numId="10">
    <w:abstractNumId w:val="54"/>
  </w:num>
  <w:num w:numId="11">
    <w:abstractNumId w:val="39"/>
  </w:num>
  <w:num w:numId="12">
    <w:abstractNumId w:val="34"/>
  </w:num>
  <w:num w:numId="13">
    <w:abstractNumId w:val="43"/>
  </w:num>
  <w:num w:numId="14">
    <w:abstractNumId w:val="49"/>
  </w:num>
  <w:num w:numId="15">
    <w:abstractNumId w:val="16"/>
  </w:num>
  <w:num w:numId="16">
    <w:abstractNumId w:val="58"/>
  </w:num>
  <w:num w:numId="17">
    <w:abstractNumId w:val="14"/>
  </w:num>
  <w:num w:numId="18">
    <w:abstractNumId w:val="30"/>
  </w:num>
  <w:num w:numId="19">
    <w:abstractNumId w:val="36"/>
  </w:num>
  <w:num w:numId="20">
    <w:abstractNumId w:val="17"/>
  </w:num>
  <w:num w:numId="21">
    <w:abstractNumId w:val="10"/>
  </w:num>
  <w:num w:numId="22">
    <w:abstractNumId w:val="55"/>
  </w:num>
  <w:num w:numId="23">
    <w:abstractNumId w:val="44"/>
  </w:num>
  <w:num w:numId="24">
    <w:abstractNumId w:val="45"/>
  </w:num>
  <w:num w:numId="25">
    <w:abstractNumId w:val="29"/>
  </w:num>
  <w:num w:numId="26">
    <w:abstractNumId w:val="25"/>
  </w:num>
  <w:num w:numId="27">
    <w:abstractNumId w:val="12"/>
  </w:num>
  <w:num w:numId="28">
    <w:abstractNumId w:val="50"/>
  </w:num>
  <w:num w:numId="29">
    <w:abstractNumId w:val="38"/>
  </w:num>
  <w:num w:numId="30">
    <w:abstractNumId w:val="28"/>
  </w:num>
  <w:num w:numId="31">
    <w:abstractNumId w:val="32"/>
  </w:num>
  <w:num w:numId="32">
    <w:abstractNumId w:val="24"/>
  </w:num>
  <w:num w:numId="33">
    <w:abstractNumId w:val="19"/>
  </w:num>
  <w:num w:numId="34">
    <w:abstractNumId w:val="57"/>
  </w:num>
  <w:num w:numId="35">
    <w:abstractNumId w:val="46"/>
  </w:num>
  <w:num w:numId="36">
    <w:abstractNumId w:val="53"/>
  </w:num>
  <w:num w:numId="37">
    <w:abstractNumId w:val="52"/>
  </w:num>
  <w:num w:numId="38">
    <w:abstractNumId w:val="26"/>
  </w:num>
  <w:num w:numId="39">
    <w:abstractNumId w:val="51"/>
  </w:num>
  <w:num w:numId="40">
    <w:abstractNumId w:val="56"/>
  </w:num>
  <w:num w:numId="41">
    <w:abstractNumId w:val="60"/>
  </w:num>
  <w:num w:numId="42">
    <w:abstractNumId w:val="59"/>
  </w:num>
  <w:num w:numId="43">
    <w:abstractNumId w:val="47"/>
  </w:num>
  <w:num w:numId="44">
    <w:abstractNumId w:val="15"/>
  </w:num>
  <w:num w:numId="45">
    <w:abstractNumId w:val="23"/>
  </w:num>
  <w:num w:numId="46">
    <w:abstractNumId w:val="40"/>
  </w:num>
  <w:num w:numId="47">
    <w:abstractNumId w:val="48"/>
  </w:num>
  <w:num w:numId="48">
    <w:abstractNumId w:val="11"/>
  </w:num>
  <w:num w:numId="49">
    <w:abstractNumId w:val="21"/>
  </w:num>
  <w:num w:numId="50">
    <w:abstractNumId w:val="42"/>
  </w:num>
  <w:num w:numId="51">
    <w:abstractNumId w:val="0"/>
  </w:num>
  <w:num w:numId="52">
    <w:abstractNumId w:val="1"/>
  </w:num>
  <w:num w:numId="53">
    <w:abstractNumId w:val="2"/>
  </w:num>
  <w:num w:numId="54">
    <w:abstractNumId w:val="3"/>
  </w:num>
  <w:num w:numId="55">
    <w:abstractNumId w:val="8"/>
  </w:num>
  <w:num w:numId="56">
    <w:abstractNumId w:val="4"/>
  </w:num>
  <w:num w:numId="57">
    <w:abstractNumId w:val="5"/>
  </w:num>
  <w:num w:numId="58">
    <w:abstractNumId w:val="6"/>
  </w:num>
  <w:num w:numId="59">
    <w:abstractNumId w:val="7"/>
  </w:num>
  <w:num w:numId="60">
    <w:abstractNumId w:val="9"/>
  </w:num>
  <w:num w:numId="61">
    <w:abstractNumId w:val="18"/>
  </w:num>
  <w:num w:numId="62">
    <w:abstractNumId w:val="61"/>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43CB"/>
    <w:rsid w:val="00020365"/>
    <w:rsid w:val="00071D48"/>
    <w:rsid w:val="000A1622"/>
    <w:rsid w:val="000E4F27"/>
    <w:rsid w:val="001D56CE"/>
    <w:rsid w:val="002826D0"/>
    <w:rsid w:val="002A05DF"/>
    <w:rsid w:val="002B0DC4"/>
    <w:rsid w:val="00420833"/>
    <w:rsid w:val="00461E08"/>
    <w:rsid w:val="0049548C"/>
    <w:rsid w:val="004E230A"/>
    <w:rsid w:val="005043CB"/>
    <w:rsid w:val="00524F40"/>
    <w:rsid w:val="006B216D"/>
    <w:rsid w:val="0072492D"/>
    <w:rsid w:val="00745AF8"/>
    <w:rsid w:val="008A0452"/>
    <w:rsid w:val="008F001E"/>
    <w:rsid w:val="00926533"/>
    <w:rsid w:val="009327C7"/>
    <w:rsid w:val="0097612B"/>
    <w:rsid w:val="00987704"/>
    <w:rsid w:val="00996D92"/>
    <w:rsid w:val="00A37E8E"/>
    <w:rsid w:val="00B265AB"/>
    <w:rsid w:val="00B47F8A"/>
    <w:rsid w:val="00B8607F"/>
    <w:rsid w:val="00BF38D8"/>
    <w:rsid w:val="00C26E10"/>
    <w:rsid w:val="00E27114"/>
    <w:rsid w:val="00E36721"/>
    <w:rsid w:val="00E428E8"/>
    <w:rsid w:val="00E64938"/>
    <w:rsid w:val="00E7070B"/>
    <w:rsid w:val="00EB5CE7"/>
    <w:rsid w:val="00F034FC"/>
    <w:rsid w:val="00F84C60"/>
    <w:rsid w:val="00FF20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style>
  <w:style w:type="paragraph" w:styleId="1">
    <w:name w:val="heading 1"/>
    <w:basedOn w:val="a1"/>
    <w:next w:val="a2"/>
    <w:link w:val="10"/>
    <w:uiPriority w:val="9"/>
    <w:qFormat/>
    <w:rsid w:val="005043CB"/>
    <w:pPr>
      <w:keepNext/>
      <w:keepLines/>
      <w:numPr>
        <w:numId w:val="61"/>
      </w:numPr>
      <w:tabs>
        <w:tab w:val="left" w:pos="1276"/>
      </w:tabs>
      <w:spacing w:line="360" w:lineRule="auto"/>
      <w:ind w:left="709"/>
      <w:jc w:val="both"/>
      <w:outlineLvl w:val="0"/>
    </w:pPr>
    <w:rPr>
      <w:rFonts w:asciiTheme="majorHAnsi" w:eastAsiaTheme="majorEastAsia" w:hAnsiTheme="majorHAnsi" w:cstheme="majorBidi"/>
      <w:b/>
      <w:color w:val="000000" w:themeColor="accent1" w:themeShade="BF"/>
      <w:sz w:val="28"/>
      <w:szCs w:val="28"/>
    </w:rPr>
  </w:style>
  <w:style w:type="paragraph" w:styleId="21">
    <w:name w:val="heading 2"/>
    <w:basedOn w:val="a1"/>
    <w:next w:val="a2"/>
    <w:link w:val="22"/>
    <w:uiPriority w:val="9"/>
    <w:qFormat/>
    <w:rsid w:val="005043CB"/>
    <w:pPr>
      <w:keepNext/>
      <w:keepLines/>
      <w:numPr>
        <w:ilvl w:val="1"/>
        <w:numId w:val="61"/>
      </w:numPr>
      <w:tabs>
        <w:tab w:val="left" w:pos="1276"/>
      </w:tabs>
      <w:spacing w:line="360" w:lineRule="auto"/>
      <w:ind w:left="709"/>
      <w:jc w:val="both"/>
      <w:outlineLvl w:val="1"/>
    </w:pPr>
    <w:rPr>
      <w:rFonts w:asciiTheme="majorHAnsi" w:eastAsiaTheme="majorEastAsia" w:hAnsiTheme="majorHAnsi" w:cstheme="majorBidi"/>
      <w:b/>
      <w:color w:val="000000" w:themeColor="accent1" w:themeShade="BF"/>
      <w:sz w:val="26"/>
      <w:szCs w:val="26"/>
    </w:rPr>
  </w:style>
  <w:style w:type="paragraph" w:styleId="31">
    <w:name w:val="heading 3"/>
    <w:basedOn w:val="a1"/>
    <w:next w:val="a2"/>
    <w:link w:val="32"/>
    <w:uiPriority w:val="9"/>
    <w:unhideWhenUsed/>
    <w:qFormat/>
    <w:rsid w:val="005043CB"/>
    <w:pPr>
      <w:keepNext/>
      <w:keepLines/>
      <w:numPr>
        <w:ilvl w:val="2"/>
        <w:numId w:val="61"/>
      </w:numPr>
      <w:tabs>
        <w:tab w:val="left" w:pos="1559"/>
      </w:tabs>
      <w:spacing w:line="360" w:lineRule="auto"/>
      <w:ind w:left="709"/>
      <w:jc w:val="both"/>
      <w:outlineLvl w:val="2"/>
    </w:pPr>
    <w:rPr>
      <w:rFonts w:asciiTheme="majorHAnsi" w:eastAsiaTheme="majorEastAsia" w:hAnsiTheme="majorHAnsi" w:cstheme="majorBidi"/>
      <w:b/>
      <w:color w:val="000000" w:themeColor="accent1" w:themeShade="BF"/>
    </w:rPr>
  </w:style>
  <w:style w:type="paragraph" w:styleId="41">
    <w:name w:val="heading 4"/>
    <w:basedOn w:val="a1"/>
    <w:next w:val="a2"/>
    <w:link w:val="42"/>
    <w:uiPriority w:val="9"/>
    <w:unhideWhenUsed/>
    <w:qFormat/>
    <w:rsid w:val="005043CB"/>
    <w:pPr>
      <w:keepNext/>
      <w:keepLines/>
      <w:numPr>
        <w:ilvl w:val="3"/>
        <w:numId w:val="61"/>
      </w:numPr>
      <w:tabs>
        <w:tab w:val="left" w:pos="1843"/>
      </w:tabs>
      <w:spacing w:line="360" w:lineRule="auto"/>
      <w:ind w:left="709"/>
      <w:jc w:val="both"/>
      <w:outlineLvl w:val="3"/>
    </w:pPr>
    <w:rPr>
      <w:rFonts w:asciiTheme="majorHAnsi" w:eastAsiaTheme="majorEastAsia" w:hAnsiTheme="majorHAnsi" w:cstheme="majorBidi"/>
      <w:b/>
      <w:color w:val="000000" w:themeColor="accent1" w:themeShade="BF"/>
    </w:rPr>
  </w:style>
  <w:style w:type="paragraph" w:styleId="51">
    <w:name w:val="heading 5"/>
    <w:basedOn w:val="a1"/>
    <w:next w:val="a2"/>
    <w:uiPriority w:val="9"/>
    <w:unhideWhenUsed/>
    <w:qFormat/>
    <w:rsid w:val="005043CB"/>
    <w:pPr>
      <w:keepNext/>
      <w:keepLines/>
      <w:numPr>
        <w:ilvl w:val="4"/>
        <w:numId w:val="61"/>
      </w:numPr>
      <w:tabs>
        <w:tab w:val="left" w:pos="2410"/>
      </w:tabs>
      <w:spacing w:line="360" w:lineRule="auto"/>
      <w:ind w:left="709"/>
      <w:jc w:val="both"/>
      <w:outlineLvl w:val="4"/>
    </w:pPr>
    <w:rPr>
      <w:rFonts w:asciiTheme="majorHAnsi" w:eastAsiaTheme="majorEastAsia" w:hAnsiTheme="majorHAnsi" w:cstheme="majorBidi"/>
      <w:b/>
      <w:color w:val="000000" w:themeColor="accent1" w:themeShade="BF"/>
    </w:rPr>
  </w:style>
  <w:style w:type="paragraph" w:styleId="6">
    <w:name w:val="heading 6"/>
    <w:basedOn w:val="a1"/>
    <w:next w:val="a2"/>
    <w:uiPriority w:val="9"/>
    <w:unhideWhenUsed/>
    <w:qFormat/>
    <w:rsid w:val="005043CB"/>
    <w:pPr>
      <w:keepNext/>
      <w:keepLines/>
      <w:numPr>
        <w:ilvl w:val="5"/>
        <w:numId w:val="61"/>
      </w:numPr>
      <w:tabs>
        <w:tab w:val="left" w:pos="2410"/>
      </w:tabs>
      <w:spacing w:line="360" w:lineRule="auto"/>
      <w:ind w:left="709"/>
      <w:jc w:val="both"/>
      <w:outlineLvl w:val="5"/>
    </w:pPr>
    <w:rPr>
      <w:rFonts w:asciiTheme="majorHAnsi" w:eastAsiaTheme="majorEastAsia" w:hAnsiTheme="majorHAnsi" w:cstheme="majorBidi"/>
      <w:b/>
      <w:color w:val="000000" w:themeColor="accent1" w:themeShade="BF"/>
    </w:rPr>
  </w:style>
  <w:style w:type="paragraph" w:styleId="7">
    <w:name w:val="heading 7"/>
    <w:basedOn w:val="a1"/>
    <w:next w:val="a2"/>
    <w:link w:val="70"/>
    <w:uiPriority w:val="9"/>
    <w:unhideWhenUsed/>
    <w:qFormat/>
    <w:rsid w:val="005043CB"/>
    <w:pPr>
      <w:keepNext/>
      <w:keepLines/>
      <w:numPr>
        <w:ilvl w:val="6"/>
        <w:numId w:val="61"/>
      </w:numPr>
      <w:tabs>
        <w:tab w:val="left" w:pos="2977"/>
      </w:tabs>
      <w:spacing w:line="360" w:lineRule="auto"/>
      <w:ind w:left="709"/>
      <w:jc w:val="both"/>
      <w:outlineLvl w:val="6"/>
    </w:pPr>
    <w:rPr>
      <w:rFonts w:asciiTheme="majorHAnsi" w:eastAsiaTheme="majorEastAsia" w:hAnsiTheme="majorHAnsi" w:cstheme="majorBidi"/>
      <w:b/>
      <w:color w:val="000000" w:themeColor="accent1" w:themeShade="BF"/>
    </w:rPr>
  </w:style>
  <w:style w:type="paragraph" w:styleId="8">
    <w:name w:val="heading 8"/>
    <w:basedOn w:val="a1"/>
    <w:next w:val="a2"/>
    <w:link w:val="80"/>
    <w:uiPriority w:val="9"/>
    <w:unhideWhenUsed/>
    <w:qFormat/>
    <w:rsid w:val="005043CB"/>
    <w:pPr>
      <w:keepNext/>
      <w:keepLines/>
      <w:numPr>
        <w:ilvl w:val="7"/>
        <w:numId w:val="61"/>
      </w:numPr>
      <w:tabs>
        <w:tab w:val="left" w:pos="2977"/>
      </w:tabs>
      <w:spacing w:line="360" w:lineRule="auto"/>
      <w:ind w:left="709"/>
      <w:jc w:val="both"/>
      <w:outlineLvl w:val="7"/>
    </w:pPr>
    <w:rPr>
      <w:rFonts w:asciiTheme="majorHAnsi" w:eastAsiaTheme="majorEastAsia" w:hAnsiTheme="majorHAnsi" w:cstheme="majorBidi"/>
      <w:b/>
      <w:color w:val="000000" w:themeColor="accent1" w:themeShade="BF"/>
    </w:rPr>
  </w:style>
  <w:style w:type="paragraph" w:styleId="9">
    <w:name w:val="heading 9"/>
    <w:basedOn w:val="a1"/>
    <w:next w:val="a2"/>
    <w:link w:val="90"/>
    <w:uiPriority w:val="9"/>
    <w:unhideWhenUsed/>
    <w:qFormat/>
    <w:rsid w:val="005043CB"/>
    <w:pPr>
      <w:keepNext/>
      <w:keepLines/>
      <w:numPr>
        <w:ilvl w:val="8"/>
        <w:numId w:val="61"/>
      </w:numPr>
      <w:tabs>
        <w:tab w:val="left" w:pos="3544"/>
      </w:tabs>
      <w:spacing w:line="360" w:lineRule="auto"/>
      <w:ind w:left="709"/>
      <w:jc w:val="both"/>
      <w:outlineLvl w:val="8"/>
    </w:pPr>
    <w:rPr>
      <w:rFonts w:asciiTheme="majorHAnsi" w:eastAsiaTheme="majorEastAsia" w:hAnsiTheme="majorHAnsi" w:cstheme="majorBidi"/>
      <w:color w:val="272727" w:themeColor="text1" w:themeTint="D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eading2nobold">
    <w:name w:val="heading 2 no bold"/>
    <w:basedOn w:val="21"/>
    <w:next w:val="a2"/>
    <w:link w:val="Heading2Charnobold"/>
    <w:uiPriority w:val="9"/>
    <w:unhideWhenUsed/>
    <w:qFormat/>
    <w:rsid w:val="005043CB"/>
    <w:pPr>
      <w:keepNext w:val="0"/>
      <w:keepLines w:val="0"/>
      <w:ind w:left="0" w:firstLine="709"/>
      <w:outlineLvl w:val="2"/>
    </w:pPr>
    <w:rPr>
      <w:b w:val="0"/>
      <w:sz w:val="24"/>
      <w:szCs w:val="24"/>
    </w:rPr>
  </w:style>
  <w:style w:type="paragraph" w:customStyle="1" w:styleId="heading3nobold">
    <w:name w:val="heading 3 no bold"/>
    <w:basedOn w:val="31"/>
    <w:next w:val="a2"/>
    <w:link w:val="Heading3Charnobold"/>
    <w:uiPriority w:val="9"/>
    <w:unhideWhenUsed/>
    <w:qFormat/>
    <w:rsid w:val="005043CB"/>
    <w:pPr>
      <w:keepNext w:val="0"/>
      <w:keepLines w:val="0"/>
      <w:tabs>
        <w:tab w:val="left" w:pos="1418"/>
      </w:tabs>
      <w:ind w:left="0" w:firstLine="709"/>
    </w:pPr>
    <w:rPr>
      <w:b w:val="0"/>
    </w:rPr>
  </w:style>
  <w:style w:type="paragraph" w:customStyle="1" w:styleId="heading4nobold">
    <w:name w:val="heading 4 no bold"/>
    <w:basedOn w:val="41"/>
    <w:next w:val="a2"/>
    <w:link w:val="Heading4Charnobold"/>
    <w:uiPriority w:val="9"/>
    <w:unhideWhenUsed/>
    <w:qFormat/>
    <w:rsid w:val="005043CB"/>
    <w:pPr>
      <w:keepNext w:val="0"/>
      <w:keepLines w:val="0"/>
      <w:tabs>
        <w:tab w:val="left" w:pos="1559"/>
      </w:tabs>
      <w:ind w:left="0" w:firstLine="709"/>
    </w:pPr>
    <w:rPr>
      <w:b w:val="0"/>
    </w:rPr>
  </w:style>
  <w:style w:type="paragraph" w:customStyle="1" w:styleId="heading5nobold">
    <w:name w:val="heading 5 no bold"/>
    <w:basedOn w:val="51"/>
    <w:next w:val="a2"/>
    <w:link w:val="Heading5Charnobold"/>
    <w:uiPriority w:val="9"/>
    <w:unhideWhenUsed/>
    <w:qFormat/>
    <w:rsid w:val="005043CB"/>
    <w:pPr>
      <w:keepNext w:val="0"/>
      <w:keepLines w:val="0"/>
      <w:tabs>
        <w:tab w:val="left" w:pos="1701"/>
        <w:tab w:val="left" w:pos="1985"/>
        <w:tab w:val="left" w:pos="2268"/>
      </w:tabs>
      <w:ind w:left="0" w:firstLine="709"/>
    </w:pPr>
    <w:rPr>
      <w:b w:val="0"/>
    </w:rPr>
  </w:style>
  <w:style w:type="paragraph" w:customStyle="1" w:styleId="heading6nobold">
    <w:name w:val="heading 6 no bold"/>
    <w:basedOn w:val="6"/>
    <w:next w:val="a2"/>
    <w:uiPriority w:val="9"/>
    <w:unhideWhenUsed/>
    <w:qFormat/>
    <w:rsid w:val="005043CB"/>
    <w:pPr>
      <w:keepNext w:val="0"/>
      <w:keepLines w:val="0"/>
      <w:tabs>
        <w:tab w:val="left" w:pos="1985"/>
        <w:tab w:val="left" w:pos="2268"/>
        <w:tab w:val="left" w:pos="2552"/>
      </w:tabs>
      <w:ind w:left="0" w:firstLine="709"/>
    </w:pPr>
    <w:rPr>
      <w:b w:val="0"/>
    </w:rPr>
  </w:style>
  <w:style w:type="paragraph" w:customStyle="1" w:styleId="heading7nobold">
    <w:name w:val="heading 7 no bold"/>
    <w:basedOn w:val="7"/>
    <w:next w:val="a2"/>
    <w:uiPriority w:val="9"/>
    <w:unhideWhenUsed/>
    <w:qFormat/>
    <w:rsid w:val="005043CB"/>
    <w:pPr>
      <w:keepNext w:val="0"/>
      <w:keepLines w:val="0"/>
      <w:tabs>
        <w:tab w:val="left" w:pos="2126"/>
        <w:tab w:val="left" w:pos="2410"/>
        <w:tab w:val="left" w:pos="2693"/>
      </w:tabs>
      <w:ind w:left="0" w:firstLine="709"/>
    </w:pPr>
    <w:rPr>
      <w:b w:val="0"/>
    </w:rPr>
  </w:style>
  <w:style w:type="paragraph" w:customStyle="1" w:styleId="heading8nobold">
    <w:name w:val="heading 8 no bold"/>
    <w:basedOn w:val="8"/>
    <w:next w:val="a2"/>
    <w:uiPriority w:val="9"/>
    <w:unhideWhenUsed/>
    <w:qFormat/>
    <w:rsid w:val="005043CB"/>
    <w:pPr>
      <w:keepNext w:val="0"/>
      <w:keepLines w:val="0"/>
      <w:tabs>
        <w:tab w:val="left" w:pos="2268"/>
        <w:tab w:val="left" w:pos="2552"/>
        <w:tab w:val="left" w:pos="2835"/>
      </w:tabs>
      <w:ind w:left="0" w:firstLine="709"/>
    </w:pPr>
    <w:rPr>
      <w:b w:val="0"/>
    </w:rPr>
  </w:style>
  <w:style w:type="paragraph" w:customStyle="1" w:styleId="heading9nobold">
    <w:name w:val="heading 9 no bold"/>
    <w:basedOn w:val="9"/>
    <w:next w:val="a2"/>
    <w:link w:val="Heading5Char"/>
    <w:pPr>
      <w:keepNext w:val="0"/>
      <w:keepLines w:val="0"/>
      <w:tabs>
        <w:tab w:val="left" w:pos="2268"/>
        <w:tab w:val="left" w:pos="2552"/>
        <w:tab w:val="left" w:pos="2835"/>
      </w:tabs>
      <w:ind w:left="0" w:firstLine="709"/>
    </w:pPr>
  </w:style>
  <w:style w:type="table" w:customStyle="1" w:styleId="SimpleNormalTable">
    <w:name w:val="Simple Normal Table"/>
    <w:uiPriority w:val="99"/>
    <w:semiHidden/>
    <w:unhideWhenUsed/>
    <w:pPr>
      <w:jc w:val="both"/>
    </w:pPr>
    <w:tblPr>
      <w:tblInd w:w="0" w:type="dxa"/>
      <w:tblCellMar>
        <w:top w:w="0" w:type="dxa"/>
        <w:left w:w="0" w:type="dxa"/>
        <w:bottom w:w="0" w:type="dxa"/>
        <w:right w:w="0" w:type="dxa"/>
      </w:tblCellMar>
    </w:tblPr>
  </w:style>
  <w:style w:type="table" w:styleId="a6">
    <w:name w:val="Table Grid"/>
    <w:basedOn w:val="a4"/>
    <w:uiPriority w:val="39"/>
    <w:rsid w:val="005043CB"/>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90" w:type="dxa"/>
        <w:bottom w:w="90" w:type="dxa"/>
      </w:tblCellMar>
    </w:tblPr>
    <w:tblStylePr w:type="firstRow">
      <w:pPr>
        <w:jc w:val="center"/>
      </w:pPr>
      <w:rPr>
        <w:b/>
        <w:sz w:val="20"/>
        <w:szCs w:val="20"/>
        <w:lang w:val="ru-RU"/>
      </w:rPr>
    </w:tblStylePr>
  </w:style>
  <w:style w:type="paragraph" w:styleId="a7">
    <w:name w:val="Title"/>
    <w:basedOn w:val="a1"/>
    <w:next w:val="a1"/>
    <w:link w:val="a8"/>
    <w:autoRedefine/>
    <w:uiPriority w:val="99"/>
    <w:qFormat/>
    <w:rsid w:val="000A1622"/>
    <w:pPr>
      <w:spacing w:line="360" w:lineRule="auto"/>
      <w:outlineLvl w:val="0"/>
    </w:pPr>
    <w:rPr>
      <w:rFonts w:ascii="Arial" w:hAnsi="Arial" w:cs="Arial"/>
      <w:b/>
      <w:bCs/>
      <w:caps/>
      <w:kern w:val="28"/>
      <w:sz w:val="28"/>
      <w:szCs w:val="28"/>
    </w:rPr>
  </w:style>
  <w:style w:type="character" w:customStyle="1" w:styleId="a8">
    <w:name w:val="Заголовок Знак"/>
    <w:basedOn w:val="a3"/>
    <w:link w:val="a7"/>
    <w:uiPriority w:val="99"/>
    <w:rsid w:val="000A1622"/>
    <w:rPr>
      <w:rFonts w:ascii="Arial" w:hAnsi="Arial" w:cs="Arial"/>
      <w:b/>
      <w:bCs/>
      <w:caps/>
      <w:kern w:val="28"/>
      <w:sz w:val="28"/>
      <w:szCs w:val="28"/>
    </w:rPr>
  </w:style>
  <w:style w:type="paragraph" w:styleId="a2">
    <w:name w:val="Body Text"/>
    <w:basedOn w:val="a1"/>
    <w:link w:val="a9"/>
    <w:uiPriority w:val="99"/>
    <w:unhideWhenUsed/>
    <w:rsid w:val="00F84C60"/>
    <w:pPr>
      <w:spacing w:line="360" w:lineRule="auto"/>
      <w:ind w:firstLine="709"/>
      <w:jc w:val="both"/>
    </w:pPr>
  </w:style>
  <w:style w:type="character" w:customStyle="1" w:styleId="a9">
    <w:name w:val="Основной текст Знак"/>
    <w:basedOn w:val="a3"/>
    <w:link w:val="a2"/>
    <w:uiPriority w:val="99"/>
    <w:rsid w:val="00F84C60"/>
  </w:style>
  <w:style w:type="paragraph" w:customStyle="1" w:styleId="Lines">
    <w:name w:val="Lines"/>
    <w:basedOn w:val="a1"/>
    <w:uiPriority w:val="99"/>
    <w:unhideWhenUsed/>
    <w:rsid w:val="00F84C60"/>
    <w:pPr>
      <w:spacing w:line="360" w:lineRule="auto"/>
    </w:pPr>
  </w:style>
  <w:style w:type="paragraph" w:styleId="aa">
    <w:name w:val="caption"/>
    <w:basedOn w:val="a1"/>
    <w:next w:val="a1"/>
    <w:uiPriority w:val="35"/>
    <w:unhideWhenUsed/>
    <w:qFormat/>
    <w:rsid w:val="00F84C60"/>
    <w:pPr>
      <w:spacing w:line="360" w:lineRule="auto"/>
    </w:pPr>
    <w:rPr>
      <w:i/>
      <w:iCs/>
      <w:color w:val="000000" w:themeColor="text1"/>
    </w:rPr>
  </w:style>
  <w:style w:type="paragraph" w:customStyle="1" w:styleId="TblCaption">
    <w:name w:val="TblCaption"/>
    <w:basedOn w:val="a1"/>
    <w:next w:val="a1"/>
    <w:uiPriority w:val="35"/>
    <w:unhideWhenUsed/>
    <w:qFormat/>
    <w:rsid w:val="00F84C60"/>
    <w:pPr>
      <w:spacing w:line="360" w:lineRule="auto"/>
    </w:pPr>
    <w:rPr>
      <w:iCs/>
      <w:color w:val="000000" w:themeColor="text1"/>
    </w:rPr>
  </w:style>
  <w:style w:type="paragraph" w:customStyle="1" w:styleId="FigCaption">
    <w:name w:val="FigCaption"/>
    <w:basedOn w:val="a1"/>
    <w:next w:val="a1"/>
    <w:uiPriority w:val="35"/>
    <w:unhideWhenUsed/>
    <w:qFormat/>
    <w:rsid w:val="00F84C60"/>
    <w:pPr>
      <w:spacing w:after="120" w:line="360" w:lineRule="auto"/>
    </w:pPr>
    <w:rPr>
      <w:color w:val="000000" w:themeColor="text1"/>
    </w:rPr>
  </w:style>
  <w:style w:type="paragraph" w:styleId="ab">
    <w:name w:val="Block Text"/>
    <w:basedOn w:val="a1"/>
    <w:uiPriority w:val="99"/>
    <w:semiHidden/>
    <w:unhideWhenUsed/>
    <w:rsid w:val="00F84C60"/>
    <w:pPr>
      <w:pBdr>
        <w:top w:val="single" w:sz="2" w:space="10" w:color="000000" w:themeColor="accent1"/>
        <w:left w:val="single" w:sz="2" w:space="10" w:color="000000" w:themeColor="accent1"/>
        <w:bottom w:val="single" w:sz="2" w:space="10" w:color="000000" w:themeColor="accent1"/>
        <w:right w:val="single" w:sz="2" w:space="10" w:color="000000" w:themeColor="accent1"/>
      </w:pBdr>
      <w:ind w:left="1152" w:right="1152"/>
    </w:pPr>
    <w:rPr>
      <w:rFonts w:eastAsiaTheme="minorEastAsia"/>
      <w:i/>
      <w:iCs/>
      <w:color w:val="000000" w:themeColor="accent1"/>
    </w:rPr>
  </w:style>
  <w:style w:type="paragraph" w:styleId="ac">
    <w:name w:val="List Paragraph"/>
    <w:basedOn w:val="a1"/>
    <w:uiPriority w:val="34"/>
    <w:qFormat/>
    <w:rsid w:val="005043CB"/>
    <w:pPr>
      <w:spacing w:line="360" w:lineRule="auto"/>
      <w:ind w:left="709"/>
      <w:contextualSpacing/>
      <w:jc w:val="both"/>
    </w:pPr>
  </w:style>
  <w:style w:type="character" w:customStyle="1" w:styleId="10">
    <w:name w:val="Заголовок 1 Знак"/>
    <w:basedOn w:val="a3"/>
    <w:link w:val="1"/>
    <w:uiPriority w:val="9"/>
    <w:rsid w:val="005043CB"/>
    <w:rPr>
      <w:rFonts w:asciiTheme="majorHAnsi" w:eastAsiaTheme="majorEastAsia" w:hAnsiTheme="majorHAnsi" w:cstheme="majorBidi"/>
      <w:b/>
      <w:color w:val="000000" w:themeColor="accent1" w:themeShade="BF"/>
      <w:sz w:val="28"/>
      <w:szCs w:val="28"/>
    </w:rPr>
  </w:style>
  <w:style w:type="character" w:customStyle="1" w:styleId="22">
    <w:name w:val="Заголовок 2 Знак"/>
    <w:basedOn w:val="a3"/>
    <w:link w:val="21"/>
    <w:uiPriority w:val="9"/>
    <w:rsid w:val="005043CB"/>
    <w:rPr>
      <w:rFonts w:asciiTheme="majorHAnsi" w:eastAsiaTheme="majorEastAsia" w:hAnsiTheme="majorHAnsi" w:cstheme="majorBidi"/>
      <w:b/>
      <w:color w:val="000000" w:themeColor="accent1" w:themeShade="BF"/>
      <w:sz w:val="26"/>
      <w:szCs w:val="26"/>
    </w:rPr>
  </w:style>
  <w:style w:type="character" w:customStyle="1" w:styleId="32">
    <w:name w:val="Заголовок 3 Знак"/>
    <w:basedOn w:val="a3"/>
    <w:link w:val="31"/>
    <w:uiPriority w:val="9"/>
    <w:rsid w:val="005043CB"/>
    <w:rPr>
      <w:rFonts w:asciiTheme="majorHAnsi" w:eastAsiaTheme="majorEastAsia" w:hAnsiTheme="majorHAnsi" w:cstheme="majorBidi"/>
      <w:b/>
      <w:color w:val="000000" w:themeColor="accent1" w:themeShade="BF"/>
    </w:rPr>
  </w:style>
  <w:style w:type="character" w:customStyle="1" w:styleId="42">
    <w:name w:val="Заголовок 4 Знак"/>
    <w:basedOn w:val="a3"/>
    <w:link w:val="41"/>
    <w:uiPriority w:val="9"/>
    <w:rsid w:val="005043CB"/>
    <w:rPr>
      <w:rFonts w:asciiTheme="majorHAnsi" w:eastAsiaTheme="majorEastAsia" w:hAnsiTheme="majorHAnsi" w:cstheme="majorBidi"/>
      <w:b/>
      <w:color w:val="000000" w:themeColor="accent1" w:themeShade="BF"/>
    </w:rPr>
  </w:style>
  <w:style w:type="character" w:customStyle="1" w:styleId="Heading5Char">
    <w:name w:val="Heading 5 Char"/>
    <w:basedOn w:val="a3"/>
    <w:link w:val="heading9nobold"/>
    <w:rsid w:val="005043CB"/>
    <w:rPr>
      <w:rFonts w:asciiTheme="majorHAnsi" w:eastAsiaTheme="majorEastAsia" w:hAnsiTheme="majorHAnsi" w:cstheme="majorBidi"/>
      <w:color w:val="272727" w:themeColor="text1" w:themeTint="D8"/>
    </w:rPr>
  </w:style>
  <w:style w:type="character" w:customStyle="1" w:styleId="Heading2Charnobold">
    <w:name w:val="Heading 2 Char no bold"/>
    <w:basedOn w:val="a3"/>
    <w:link w:val="heading2nobold"/>
    <w:uiPriority w:val="9"/>
    <w:rsid w:val="005043CB"/>
    <w:rPr>
      <w:rFonts w:asciiTheme="majorHAnsi" w:eastAsiaTheme="majorEastAsia" w:hAnsiTheme="majorHAnsi" w:cstheme="majorBidi"/>
      <w:color w:val="000000" w:themeColor="accent1" w:themeShade="BF"/>
    </w:rPr>
  </w:style>
  <w:style w:type="character" w:customStyle="1" w:styleId="Heading3Charnobold">
    <w:name w:val="Heading 3 Char no bold"/>
    <w:basedOn w:val="a3"/>
    <w:link w:val="heading3nobold"/>
    <w:uiPriority w:val="9"/>
    <w:rsid w:val="005043CB"/>
    <w:rPr>
      <w:rFonts w:asciiTheme="majorHAnsi" w:eastAsiaTheme="majorEastAsia" w:hAnsiTheme="majorHAnsi" w:cstheme="majorBidi"/>
      <w:color w:val="000000" w:themeColor="accent1" w:themeShade="BF"/>
    </w:rPr>
  </w:style>
  <w:style w:type="character" w:customStyle="1" w:styleId="Heading4Charnobold">
    <w:name w:val="Heading 4 Char no bold"/>
    <w:basedOn w:val="a3"/>
    <w:link w:val="heading4nobold"/>
    <w:uiPriority w:val="9"/>
    <w:rsid w:val="005043CB"/>
    <w:rPr>
      <w:rFonts w:asciiTheme="majorHAnsi" w:eastAsiaTheme="majorEastAsia" w:hAnsiTheme="majorHAnsi" w:cstheme="majorBidi"/>
      <w:color w:val="000000" w:themeColor="accent1" w:themeShade="BF"/>
    </w:rPr>
  </w:style>
  <w:style w:type="character" w:customStyle="1" w:styleId="Heading5Charnobold">
    <w:name w:val="Heading 5 Char no bold"/>
    <w:basedOn w:val="a3"/>
    <w:link w:val="heading5nobold"/>
    <w:uiPriority w:val="9"/>
    <w:rsid w:val="005043CB"/>
    <w:rPr>
      <w:rFonts w:asciiTheme="majorHAnsi" w:eastAsiaTheme="majorEastAsia" w:hAnsiTheme="majorHAnsi" w:cstheme="majorBidi"/>
      <w:color w:val="000000" w:themeColor="accent1" w:themeShade="BF"/>
    </w:rPr>
  </w:style>
  <w:style w:type="character" w:customStyle="1" w:styleId="Heading6Char">
    <w:name w:val="Heading 6 Char"/>
    <w:basedOn w:val="a3"/>
    <w:uiPriority w:val="9"/>
    <w:rsid w:val="005043CB"/>
    <w:rPr>
      <w:rFonts w:asciiTheme="majorHAnsi" w:eastAsiaTheme="majorEastAsia" w:hAnsiTheme="majorHAnsi" w:cstheme="majorBidi"/>
      <w:color w:val="000000" w:themeColor="accent1" w:themeShade="BF"/>
    </w:rPr>
  </w:style>
  <w:style w:type="character" w:customStyle="1" w:styleId="70">
    <w:name w:val="Заголовок 7 Знак"/>
    <w:basedOn w:val="a3"/>
    <w:link w:val="7"/>
    <w:uiPriority w:val="9"/>
    <w:rsid w:val="005043CB"/>
    <w:rPr>
      <w:rFonts w:asciiTheme="majorHAnsi" w:eastAsiaTheme="majorEastAsia" w:hAnsiTheme="majorHAnsi" w:cstheme="majorBidi"/>
      <w:b/>
      <w:color w:val="000000" w:themeColor="accent1" w:themeShade="BF"/>
    </w:rPr>
  </w:style>
  <w:style w:type="character" w:customStyle="1" w:styleId="80">
    <w:name w:val="Заголовок 8 Знак"/>
    <w:basedOn w:val="a3"/>
    <w:link w:val="8"/>
    <w:uiPriority w:val="9"/>
    <w:rsid w:val="005043CB"/>
    <w:rPr>
      <w:rFonts w:asciiTheme="majorHAnsi" w:eastAsiaTheme="majorEastAsia" w:hAnsiTheme="majorHAnsi" w:cstheme="majorBidi"/>
      <w:b/>
      <w:color w:val="000000" w:themeColor="accent1" w:themeShade="BF"/>
    </w:rPr>
  </w:style>
  <w:style w:type="character" w:customStyle="1" w:styleId="90">
    <w:name w:val="Заголовок 9 Знак"/>
    <w:basedOn w:val="a3"/>
    <w:link w:val="9"/>
    <w:uiPriority w:val="9"/>
    <w:rsid w:val="005043CB"/>
    <w:rPr>
      <w:rFonts w:asciiTheme="majorHAnsi" w:eastAsiaTheme="majorEastAsia" w:hAnsiTheme="majorHAnsi" w:cstheme="majorBidi"/>
      <w:color w:val="272727" w:themeColor="text1" w:themeTint="D8"/>
    </w:rPr>
  </w:style>
  <w:style w:type="paragraph" w:styleId="ad">
    <w:name w:val="footnote text"/>
    <w:basedOn w:val="a1"/>
    <w:link w:val="ae"/>
    <w:uiPriority w:val="99"/>
    <w:unhideWhenUsed/>
    <w:rsid w:val="001D56CE"/>
    <w:pPr>
      <w:jc w:val="both"/>
    </w:pPr>
    <w:rPr>
      <w:color w:val="000000" w:themeColor="text1"/>
      <w:sz w:val="20"/>
      <w:szCs w:val="20"/>
    </w:rPr>
  </w:style>
  <w:style w:type="character" w:customStyle="1" w:styleId="ae">
    <w:name w:val="Текст сноски Знак"/>
    <w:basedOn w:val="a3"/>
    <w:link w:val="ad"/>
    <w:uiPriority w:val="99"/>
    <w:rsid w:val="001D56CE"/>
  </w:style>
  <w:style w:type="character" w:styleId="af">
    <w:name w:val="footnote reference"/>
    <w:basedOn w:val="a3"/>
    <w:uiPriority w:val="99"/>
    <w:unhideWhenUsed/>
    <w:rsid w:val="001D56CE"/>
    <w:rPr>
      <w:color w:val="000000" w:themeColor="text1"/>
      <w:sz w:val="20"/>
      <w:szCs w:val="20"/>
      <w:vertAlign w:val="superscript"/>
    </w:rPr>
  </w:style>
  <w:style w:type="paragraph" w:styleId="af0">
    <w:name w:val="header"/>
    <w:basedOn w:val="a1"/>
    <w:link w:val="af1"/>
    <w:uiPriority w:val="99"/>
    <w:unhideWhenUsed/>
    <w:rsid w:val="004E230A"/>
    <w:pPr>
      <w:tabs>
        <w:tab w:val="center" w:pos="4819"/>
        <w:tab w:val="right" w:pos="9638"/>
      </w:tabs>
    </w:pPr>
  </w:style>
  <w:style w:type="character" w:customStyle="1" w:styleId="af1">
    <w:name w:val="Верхний колонтитул Знак"/>
    <w:basedOn w:val="a3"/>
    <w:link w:val="af0"/>
    <w:uiPriority w:val="99"/>
    <w:rsid w:val="004E230A"/>
  </w:style>
  <w:style w:type="paragraph" w:styleId="af2">
    <w:name w:val="footer"/>
    <w:basedOn w:val="a1"/>
    <w:link w:val="af3"/>
    <w:uiPriority w:val="99"/>
    <w:unhideWhenUsed/>
    <w:rsid w:val="004E230A"/>
    <w:pPr>
      <w:tabs>
        <w:tab w:val="center" w:pos="4819"/>
        <w:tab w:val="right" w:pos="9638"/>
      </w:tabs>
    </w:pPr>
  </w:style>
  <w:style w:type="character" w:customStyle="1" w:styleId="af3">
    <w:name w:val="Нижний колонтитул Знак"/>
    <w:basedOn w:val="a3"/>
    <w:link w:val="af2"/>
    <w:uiPriority w:val="99"/>
    <w:rsid w:val="004E230A"/>
  </w:style>
  <w:style w:type="character" w:styleId="af4">
    <w:name w:val="page number"/>
    <w:basedOn w:val="a3"/>
    <w:uiPriority w:val="99"/>
    <w:semiHidden/>
    <w:unhideWhenUsed/>
    <w:rsid w:val="004E230A"/>
  </w:style>
  <w:style w:type="character" w:styleId="af5">
    <w:name w:val="Book Title"/>
    <w:basedOn w:val="a3"/>
    <w:uiPriority w:val="33"/>
    <w:qFormat/>
    <w:rsid w:val="00FF2085"/>
    <w:rPr>
      <w:b/>
      <w:bCs/>
      <w:i/>
      <w:iCs/>
      <w:spacing w:val="5"/>
    </w:rPr>
  </w:style>
  <w:style w:type="paragraph" w:styleId="a0">
    <w:name w:val="List Bullet"/>
    <w:basedOn w:val="a1"/>
    <w:uiPriority w:val="99"/>
    <w:unhideWhenUsed/>
    <w:rsid w:val="0072492D"/>
    <w:pPr>
      <w:numPr>
        <w:numId w:val="60"/>
      </w:numPr>
      <w:spacing w:line="360" w:lineRule="auto"/>
      <w:contextualSpacing/>
      <w:jc w:val="both"/>
    </w:pPr>
  </w:style>
  <w:style w:type="paragraph" w:styleId="20">
    <w:name w:val="List Bullet 2"/>
    <w:basedOn w:val="a1"/>
    <w:uiPriority w:val="99"/>
    <w:unhideWhenUsed/>
    <w:rsid w:val="0072492D"/>
    <w:pPr>
      <w:numPr>
        <w:numId w:val="59"/>
      </w:numPr>
      <w:spacing w:line="360" w:lineRule="auto"/>
      <w:contextualSpacing/>
      <w:jc w:val="both"/>
    </w:pPr>
  </w:style>
  <w:style w:type="paragraph" w:styleId="30">
    <w:name w:val="List Bullet 3"/>
    <w:basedOn w:val="a1"/>
    <w:uiPriority w:val="99"/>
    <w:unhideWhenUsed/>
    <w:rsid w:val="0072492D"/>
    <w:pPr>
      <w:numPr>
        <w:numId w:val="58"/>
      </w:numPr>
      <w:spacing w:line="360" w:lineRule="auto"/>
      <w:contextualSpacing/>
      <w:jc w:val="both"/>
    </w:pPr>
  </w:style>
  <w:style w:type="paragraph" w:styleId="40">
    <w:name w:val="List Bullet 4"/>
    <w:basedOn w:val="a1"/>
    <w:uiPriority w:val="99"/>
    <w:unhideWhenUsed/>
    <w:rsid w:val="0097612B"/>
    <w:pPr>
      <w:numPr>
        <w:numId w:val="57"/>
      </w:numPr>
      <w:spacing w:line="360" w:lineRule="auto"/>
      <w:contextualSpacing/>
      <w:jc w:val="both"/>
    </w:pPr>
  </w:style>
  <w:style w:type="paragraph" w:styleId="50">
    <w:name w:val="List Bullet 5"/>
    <w:basedOn w:val="a1"/>
    <w:uiPriority w:val="99"/>
    <w:unhideWhenUsed/>
    <w:rsid w:val="0097612B"/>
    <w:pPr>
      <w:numPr>
        <w:numId w:val="56"/>
      </w:numPr>
      <w:spacing w:line="360" w:lineRule="auto"/>
      <w:contextualSpacing/>
      <w:jc w:val="both"/>
    </w:pPr>
  </w:style>
  <w:style w:type="paragraph" w:customStyle="1" w:styleId="FootnoteListBullet">
    <w:name w:val="Footnote List Bullet"/>
    <w:basedOn w:val="ad"/>
    <w:uiPriority w:val="99"/>
    <w:unhideWhenUsed/>
    <w:rsid w:val="0072492D"/>
    <w:pPr>
      <w:contextualSpacing/>
    </w:pPr>
  </w:style>
  <w:style w:type="paragraph" w:styleId="a">
    <w:name w:val="List Number"/>
    <w:basedOn w:val="a1"/>
    <w:uiPriority w:val="99"/>
    <w:unhideWhenUsed/>
    <w:rsid w:val="0097612B"/>
    <w:pPr>
      <w:numPr>
        <w:numId w:val="55"/>
      </w:numPr>
      <w:spacing w:line="360" w:lineRule="auto"/>
      <w:contextualSpacing/>
      <w:jc w:val="both"/>
    </w:pPr>
  </w:style>
  <w:style w:type="paragraph" w:styleId="2">
    <w:name w:val="List Number 2"/>
    <w:basedOn w:val="a1"/>
    <w:uiPriority w:val="99"/>
    <w:unhideWhenUsed/>
    <w:rsid w:val="0097612B"/>
    <w:pPr>
      <w:numPr>
        <w:numId w:val="54"/>
      </w:numPr>
      <w:spacing w:line="360" w:lineRule="auto"/>
      <w:contextualSpacing/>
      <w:jc w:val="both"/>
    </w:pPr>
  </w:style>
  <w:style w:type="paragraph" w:styleId="3">
    <w:name w:val="List Number 3"/>
    <w:basedOn w:val="a1"/>
    <w:uiPriority w:val="99"/>
    <w:unhideWhenUsed/>
    <w:rsid w:val="0097612B"/>
    <w:pPr>
      <w:numPr>
        <w:numId w:val="53"/>
      </w:numPr>
      <w:spacing w:line="360" w:lineRule="auto"/>
      <w:contextualSpacing/>
      <w:jc w:val="both"/>
    </w:pPr>
  </w:style>
  <w:style w:type="paragraph" w:styleId="4">
    <w:name w:val="List Number 4"/>
    <w:basedOn w:val="a1"/>
    <w:uiPriority w:val="99"/>
    <w:unhideWhenUsed/>
    <w:rsid w:val="0097612B"/>
    <w:pPr>
      <w:numPr>
        <w:numId w:val="52"/>
      </w:numPr>
      <w:spacing w:line="360" w:lineRule="auto"/>
      <w:contextualSpacing/>
      <w:jc w:val="both"/>
    </w:pPr>
  </w:style>
  <w:style w:type="paragraph" w:styleId="5">
    <w:name w:val="List Number 5"/>
    <w:basedOn w:val="a1"/>
    <w:uiPriority w:val="99"/>
    <w:unhideWhenUsed/>
    <w:rsid w:val="0097612B"/>
    <w:pPr>
      <w:numPr>
        <w:numId w:val="51"/>
      </w:numPr>
      <w:spacing w:line="360" w:lineRule="auto"/>
      <w:contextualSpacing/>
      <w:jc w:val="both"/>
    </w:pPr>
  </w:style>
  <w:style w:type="paragraph" w:styleId="23">
    <w:name w:val="List Continue 2"/>
    <w:basedOn w:val="a1"/>
    <w:uiPriority w:val="99"/>
    <w:unhideWhenUsed/>
    <w:rsid w:val="00E64938"/>
    <w:pPr>
      <w:spacing w:after="120" w:line="360" w:lineRule="auto"/>
      <w:ind w:left="566"/>
      <w:contextualSpacing/>
    </w:pPr>
  </w:style>
  <w:style w:type="paragraph" w:styleId="af6">
    <w:name w:val="List Continue"/>
    <w:basedOn w:val="a1"/>
    <w:uiPriority w:val="99"/>
    <w:unhideWhenUsed/>
    <w:rsid w:val="00E64938"/>
    <w:pPr>
      <w:spacing w:after="120" w:line="360" w:lineRule="auto"/>
      <w:ind w:left="283"/>
      <w:contextualSpacing/>
    </w:pPr>
  </w:style>
  <w:style w:type="paragraph" w:customStyle="1" w:styleId="FootnoteListNumber">
    <w:name w:val="Footnote List Number"/>
    <w:basedOn w:val="ad"/>
    <w:uiPriority w:val="99"/>
    <w:unhideWhenUsed/>
    <w:rsid w:val="0097612B"/>
    <w:pPr>
      <w:contextualSpacing/>
    </w:pPr>
  </w:style>
  <w:style w:type="paragraph" w:styleId="11">
    <w:name w:val="toc 1"/>
    <w:basedOn w:val="a1"/>
    <w:next w:val="a1"/>
    <w:autoRedefine/>
    <w:uiPriority w:val="39"/>
    <w:unhideWhenUsed/>
    <w:rsid w:val="00A37E8E"/>
    <w:pPr>
      <w:tabs>
        <w:tab w:val="left" w:pos="425"/>
        <w:tab w:val="right" w:leader="dot" w:pos="9355"/>
      </w:tabs>
    </w:pPr>
  </w:style>
  <w:style w:type="paragraph" w:styleId="24">
    <w:name w:val="toc 2"/>
    <w:basedOn w:val="a1"/>
    <w:next w:val="a1"/>
    <w:autoRedefine/>
    <w:uiPriority w:val="39"/>
    <w:unhideWhenUsed/>
    <w:rsid w:val="00A37E8E"/>
    <w:pPr>
      <w:tabs>
        <w:tab w:val="left" w:pos="992"/>
        <w:tab w:val="right" w:leader="dot" w:pos="9355"/>
      </w:tabs>
      <w:ind w:left="425"/>
    </w:pPr>
  </w:style>
  <w:style w:type="paragraph" w:styleId="33">
    <w:name w:val="toc 3"/>
    <w:basedOn w:val="a1"/>
    <w:next w:val="a1"/>
    <w:autoRedefine/>
    <w:uiPriority w:val="39"/>
    <w:unhideWhenUsed/>
    <w:rsid w:val="00A37E8E"/>
    <w:pPr>
      <w:tabs>
        <w:tab w:val="left" w:pos="1701"/>
        <w:tab w:val="right" w:leader="dot" w:pos="9355"/>
      </w:tabs>
      <w:ind w:left="992"/>
    </w:pPr>
  </w:style>
  <w:style w:type="paragraph" w:styleId="43">
    <w:name w:val="toc 4"/>
    <w:basedOn w:val="a1"/>
    <w:next w:val="a1"/>
    <w:autoRedefine/>
    <w:uiPriority w:val="39"/>
    <w:unhideWhenUsed/>
    <w:rsid w:val="00A37E8E"/>
    <w:pPr>
      <w:tabs>
        <w:tab w:val="left" w:pos="2268"/>
        <w:tab w:val="right" w:leader="dot" w:pos="9355"/>
      </w:tabs>
      <w:ind w:left="1701"/>
    </w:pPr>
  </w:style>
  <w:style w:type="paragraph" w:styleId="52">
    <w:name w:val="toc 5"/>
    <w:basedOn w:val="a1"/>
    <w:next w:val="a1"/>
    <w:autoRedefine/>
    <w:uiPriority w:val="39"/>
    <w:unhideWhenUsed/>
    <w:rsid w:val="00A37E8E"/>
    <w:pPr>
      <w:tabs>
        <w:tab w:val="left" w:pos="2835"/>
        <w:tab w:val="right" w:leader="dot" w:pos="9355"/>
      </w:tabs>
      <w:ind w:left="2268"/>
    </w:pPr>
  </w:style>
  <w:style w:type="paragraph" w:styleId="60">
    <w:name w:val="toc 6"/>
    <w:basedOn w:val="a1"/>
    <w:next w:val="a1"/>
    <w:autoRedefine/>
    <w:uiPriority w:val="39"/>
    <w:unhideWhenUsed/>
    <w:rsid w:val="00A37E8E"/>
    <w:pPr>
      <w:tabs>
        <w:tab w:val="left" w:pos="1227"/>
        <w:tab w:val="left" w:pos="1376"/>
        <w:tab w:val="right" w:leader="dot" w:pos="9355"/>
      </w:tabs>
      <w:ind w:left="661"/>
    </w:pPr>
  </w:style>
  <w:style w:type="paragraph" w:styleId="71">
    <w:name w:val="toc 7"/>
    <w:basedOn w:val="a1"/>
    <w:next w:val="a1"/>
    <w:autoRedefine/>
    <w:uiPriority w:val="39"/>
    <w:unhideWhenUsed/>
    <w:rsid w:val="00A37E8E"/>
    <w:pPr>
      <w:tabs>
        <w:tab w:val="left" w:pos="1227"/>
        <w:tab w:val="left" w:pos="1376"/>
        <w:tab w:val="right" w:leader="dot" w:pos="9355"/>
      </w:tabs>
      <w:ind w:left="661"/>
    </w:pPr>
  </w:style>
  <w:style w:type="paragraph" w:styleId="81">
    <w:name w:val="toc 8"/>
    <w:basedOn w:val="a1"/>
    <w:next w:val="a1"/>
    <w:autoRedefine/>
    <w:uiPriority w:val="39"/>
    <w:unhideWhenUsed/>
    <w:rsid w:val="00A37E8E"/>
    <w:pPr>
      <w:tabs>
        <w:tab w:val="left" w:pos="1227"/>
        <w:tab w:val="left" w:pos="1376"/>
        <w:tab w:val="right" w:leader="dot" w:pos="9355"/>
      </w:tabs>
      <w:ind w:left="661"/>
    </w:pPr>
  </w:style>
  <w:style w:type="paragraph" w:styleId="91">
    <w:name w:val="toc 9"/>
    <w:basedOn w:val="a1"/>
    <w:next w:val="a1"/>
    <w:autoRedefine/>
    <w:uiPriority w:val="39"/>
    <w:unhideWhenUsed/>
    <w:rsid w:val="00A37E8E"/>
    <w:pPr>
      <w:tabs>
        <w:tab w:val="left" w:pos="1227"/>
        <w:tab w:val="left" w:pos="1376"/>
        <w:tab w:val="right" w:leader="dot" w:pos="9355"/>
      </w:tabs>
      <w:ind w:left="661"/>
    </w:pPr>
  </w:style>
  <w:style w:type="paragraph" w:styleId="af7">
    <w:name w:val="TOC Heading"/>
    <w:basedOn w:val="a1"/>
    <w:next w:val="a1"/>
    <w:uiPriority w:val="39"/>
    <w:unhideWhenUsed/>
    <w:qFormat/>
    <w:rsid w:val="00987704"/>
    <w:pPr>
      <w:spacing w:line="360" w:lineRule="auto"/>
      <w:jc w:val="center"/>
    </w:pPr>
    <w:rPr>
      <w:b/>
      <w:sz w:val="28"/>
      <w:szCs w:val="28"/>
    </w:rPr>
  </w:style>
  <w:style w:type="paragraph" w:styleId="HTML">
    <w:name w:val="HTML Preformatted"/>
    <w:basedOn w:val="a1"/>
    <w:link w:val="HTML0"/>
    <w:uiPriority w:val="99"/>
    <w:unhideWhenUsed/>
    <w:rsid w:val="00745AF8"/>
    <w:rPr>
      <w:rFonts w:ascii="Courier New" w:hAnsi="Courier New"/>
      <w:sz w:val="20"/>
      <w:szCs w:val="20"/>
    </w:rPr>
  </w:style>
  <w:style w:type="character" w:customStyle="1" w:styleId="HTML0">
    <w:name w:val="Стандартный HTML Знак"/>
    <w:basedOn w:val="a3"/>
    <w:link w:val="HTML"/>
    <w:uiPriority w:val="99"/>
    <w:rsid w:val="00745AF8"/>
    <w:rPr>
      <w:rFonts w:ascii="Courier New" w:hAnsi="Courier New"/>
      <w:sz w:val="20"/>
      <w:szCs w:val="20"/>
    </w:rPr>
  </w:style>
  <w:style w:type="character" w:styleId="HTML1">
    <w:name w:val="HTML Code"/>
    <w:basedOn w:val="a3"/>
    <w:uiPriority w:val="99"/>
    <w:unhideWhenUsed/>
    <w:rsid w:val="00745AF8"/>
    <w:rPr>
      <w:rFonts w:ascii="Courier New" w:hAnsi="Courier New"/>
      <w:sz w:val="20"/>
      <w:szCs w:val="20"/>
    </w:rPr>
  </w:style>
  <w:style w:type="paragraph" w:customStyle="1" w:styleId="MenuCode">
    <w:name w:val="Menu Code"/>
    <w:basedOn w:val="a1"/>
    <w:link w:val="MenuCodeChar"/>
    <w:uiPriority w:val="99"/>
    <w:unhideWhenUsed/>
    <w:rsid w:val="00745AF8"/>
    <w:pPr>
      <w:ind w:firstLine="709"/>
    </w:pPr>
    <w:rPr>
      <w:rFonts w:ascii="Courier New" w:hAnsi="Courier New"/>
    </w:rPr>
  </w:style>
  <w:style w:type="character" w:customStyle="1" w:styleId="MenuCodeChar">
    <w:name w:val="Menu Code Char"/>
    <w:link w:val="MenuCode"/>
    <w:uiPriority w:val="99"/>
    <w:unhideWhenUsed/>
    <w:rsid w:val="00745AF8"/>
    <w:rPr>
      <w:rFonts w:ascii="Courier New" w:hAnsi="Courier New"/>
      <w:sz w:val="24"/>
      <w:szCs w:val="24"/>
    </w:rPr>
  </w:style>
  <w:style w:type="paragraph" w:customStyle="1" w:styleId="MenuCodeTable">
    <w:name w:val="Menu Code Table"/>
    <w:basedOn w:val="a1"/>
    <w:link w:val="MenuCodeTableChar"/>
    <w:uiPriority w:val="99"/>
    <w:unhideWhenUsed/>
    <w:rsid w:val="00745AF8"/>
    <w:rPr>
      <w:rFonts w:ascii="Courier New" w:hAnsi="Courier New"/>
      <w:sz w:val="20"/>
      <w:szCs w:val="20"/>
    </w:rPr>
  </w:style>
  <w:style w:type="character" w:customStyle="1" w:styleId="MenuCodeTableChar">
    <w:name w:val="Menu Code Table Char"/>
    <w:link w:val="MenuCodeTable"/>
    <w:uiPriority w:val="99"/>
    <w:unhideWhenUsed/>
    <w:rsid w:val="00745AF8"/>
    <w:rPr>
      <w:rFonts w:ascii="Courier New" w:hAnsi="Courier New"/>
      <w:sz w:val="20"/>
      <w:szCs w:val="20"/>
    </w:rPr>
  </w:style>
  <w:style w:type="paragraph" w:customStyle="1" w:styleId="HTMLPreformatted12">
    <w:name w:val="HTML Preformatted 12"/>
    <w:uiPriority w:val="99"/>
    <w:unhideWhenUsed/>
    <w:rsid w:val="00745AF8"/>
    <w:pPr>
      <w:spacing w:line="360" w:lineRule="auto"/>
    </w:pPr>
    <w:rPr>
      <w:rFonts w:ascii="Courier New" w:hAnsi="Courier New"/>
    </w:rPr>
  </w:style>
  <w:style w:type="paragraph" w:customStyle="1" w:styleId="MyStyle1">
    <w:name w:val="MyStyle 1"/>
    <w:uiPriority w:val="99"/>
    <w:unhideWhenUsed/>
    <w:rsid w:val="007810F0"/>
    <w:pPr>
      <w:spacing w:line="360" w:lineRule="auto"/>
      <w:ind w:firstLine="709"/>
      <w:jc w:val="both"/>
    </w:pPr>
    <w:rPr>
      <w:b/>
      <w:color w:val="000000"/>
      <w:sz w:val="28"/>
      <w:szCs w:val="28"/>
    </w:rPr>
  </w:style>
  <w:style w:type="paragraph" w:customStyle="1" w:styleId="DocNum">
    <w:name w:val="DocNum"/>
    <w:basedOn w:val="a1"/>
    <w:qFormat/>
    <w:rsid w:val="00745AF8"/>
    <w:pPr>
      <w:spacing w:line="360" w:lineRule="auto"/>
      <w:jc w:val="center"/>
    </w:pPr>
  </w:style>
  <w:style w:type="paragraph" w:customStyle="1" w:styleId="DocLU">
    <w:name w:val="DocLU"/>
    <w:basedOn w:val="a1"/>
    <w:qFormat/>
    <w:rsid w:val="00745AF8"/>
    <w:pPr>
      <w:jc w:val="center"/>
    </w:pPr>
    <w:rPr>
      <w:sz w:val="28"/>
    </w:rPr>
  </w:style>
  <w:style w:type="paragraph" w:customStyle="1" w:styleId="DocNumLU">
    <w:name w:val="DocNumLU"/>
    <w:basedOn w:val="a1"/>
    <w:qFormat/>
    <w:rsid w:val="00745AF8"/>
    <w:pPr>
      <w:spacing w:line="360" w:lineRule="auto"/>
      <w:jc w:val="center"/>
    </w:pPr>
  </w:style>
  <w:style w:type="paragraph" w:customStyle="1" w:styleId="DocDecs">
    <w:name w:val="DocDecs"/>
    <w:basedOn w:val="a1"/>
    <w:qFormat/>
    <w:rsid w:val="00745AF8"/>
    <w:pPr>
      <w:spacing w:line="360" w:lineRule="auto"/>
      <w:jc w:val="center"/>
    </w:pPr>
  </w:style>
  <w:style w:type="paragraph" w:customStyle="1" w:styleId="Titylist14">
    <w:name w:val="Titylist14"/>
    <w:basedOn w:val="a1"/>
    <w:qFormat/>
    <w:rsid w:val="00745AF8"/>
    <w:pPr>
      <w:spacing w:before="480" w:after="120" w:line="360" w:lineRule="auto"/>
      <w:jc w:val="center"/>
    </w:pPr>
    <w:rPr>
      <w:b/>
      <w:sz w:val="28"/>
    </w:rPr>
  </w:style>
  <w:style w:type="paragraph" w:customStyle="1" w:styleId="Titylist12">
    <w:name w:val="Titylist12"/>
    <w:basedOn w:val="a1"/>
    <w:qFormat/>
    <w:rsid w:val="00745AF8"/>
    <w:pPr>
      <w:spacing w:line="360" w:lineRule="auto"/>
      <w:jc w:val="center"/>
    </w:pPr>
    <w:rPr>
      <w:b/>
    </w:rPr>
  </w:style>
  <w:style w:type="paragraph" w:customStyle="1" w:styleId="HeadingApp1">
    <w:name w:val="HeadingApp1"/>
    <w:basedOn w:val="a1"/>
    <w:next w:val="a2"/>
    <w:link w:val="HeadingApp1Char"/>
    <w:qFormat/>
    <w:rsid w:val="007810F0"/>
    <w:pPr>
      <w:keepNext/>
      <w:keepLines/>
      <w:numPr>
        <w:numId w:val="62"/>
      </w:numPr>
      <w:tabs>
        <w:tab w:val="left" w:pos="1276"/>
      </w:tabs>
      <w:spacing w:line="360" w:lineRule="auto"/>
      <w:ind w:firstLine="114"/>
      <w:jc w:val="center"/>
      <w:outlineLvl w:val="0"/>
    </w:pPr>
    <w:rPr>
      <w:rFonts w:asciiTheme="majorHAnsi" w:eastAsiaTheme="majorEastAsia" w:hAnsiTheme="majorHAnsi" w:cstheme="majorBidi"/>
      <w:b/>
      <w:color w:val="000000" w:themeColor="accent1" w:themeShade="BF"/>
      <w:sz w:val="28"/>
      <w:szCs w:val="28"/>
    </w:rPr>
  </w:style>
  <w:style w:type="paragraph" w:customStyle="1" w:styleId="HeadingApp2">
    <w:name w:val="HeadingApp2"/>
    <w:basedOn w:val="a1"/>
    <w:next w:val="a2"/>
    <w:qFormat/>
    <w:rsid w:val="007810F0"/>
    <w:pPr>
      <w:keepNext/>
      <w:keepLines/>
      <w:numPr>
        <w:ilvl w:val="1"/>
        <w:numId w:val="62"/>
      </w:numPr>
      <w:tabs>
        <w:tab w:val="left" w:pos="1276"/>
      </w:tabs>
      <w:spacing w:line="360" w:lineRule="auto"/>
      <w:ind w:left="709"/>
      <w:jc w:val="both"/>
      <w:outlineLvl w:val="1"/>
    </w:pPr>
    <w:rPr>
      <w:rFonts w:asciiTheme="majorHAnsi" w:eastAsiaTheme="majorEastAsia" w:hAnsiTheme="majorHAnsi" w:cstheme="majorBidi"/>
      <w:b/>
      <w:color w:val="000000" w:themeColor="accent1" w:themeShade="BF"/>
      <w:sz w:val="26"/>
      <w:szCs w:val="26"/>
    </w:rPr>
  </w:style>
  <w:style w:type="paragraph" w:customStyle="1" w:styleId="HeadingAppName">
    <w:name w:val="HeadingAppName"/>
    <w:basedOn w:val="a1"/>
    <w:next w:val="a2"/>
    <w:qFormat/>
    <w:rsid w:val="005043CB"/>
    <w:pPr>
      <w:keepNext/>
      <w:keepLines/>
      <w:spacing w:line="360" w:lineRule="auto"/>
      <w:jc w:val="center"/>
    </w:pPr>
    <w:rPr>
      <w:rFonts w:asciiTheme="majorHAnsi" w:eastAsiaTheme="majorEastAsia" w:hAnsiTheme="majorHAnsi" w:cstheme="majorBidi"/>
      <w:b/>
      <w:color w:val="000000"/>
      <w:sz w:val="28"/>
      <w:szCs w:val="28"/>
    </w:rPr>
  </w:style>
  <w:style w:type="paragraph" w:customStyle="1" w:styleId="HeadingApp3">
    <w:name w:val="HeadingApp3"/>
    <w:basedOn w:val="a1"/>
    <w:next w:val="a2"/>
    <w:link w:val="HeadingApp3Char"/>
    <w:qFormat/>
    <w:rsid w:val="007810F0"/>
    <w:pPr>
      <w:keepNext/>
      <w:keepLines/>
      <w:numPr>
        <w:ilvl w:val="2"/>
        <w:numId w:val="62"/>
      </w:numPr>
      <w:tabs>
        <w:tab w:val="left" w:pos="1418"/>
      </w:tabs>
      <w:spacing w:line="360" w:lineRule="auto"/>
      <w:ind w:left="709"/>
      <w:jc w:val="both"/>
      <w:outlineLvl w:val="2"/>
    </w:pPr>
    <w:rPr>
      <w:rFonts w:asciiTheme="majorHAnsi" w:eastAsiaTheme="majorEastAsia" w:hAnsiTheme="majorHAnsi" w:cstheme="majorBidi"/>
      <w:b/>
      <w:color w:val="000000" w:themeColor="accent1" w:themeShade="BF"/>
    </w:rPr>
  </w:style>
  <w:style w:type="paragraph" w:customStyle="1" w:styleId="HeadingApp4">
    <w:name w:val="HeadingApp4"/>
    <w:basedOn w:val="a1"/>
    <w:next w:val="a2"/>
    <w:link w:val="HeadingApp4Char"/>
    <w:qFormat/>
    <w:rsid w:val="007810F0"/>
    <w:pPr>
      <w:keepNext/>
      <w:keepLines/>
      <w:numPr>
        <w:ilvl w:val="3"/>
        <w:numId w:val="62"/>
      </w:numPr>
      <w:tabs>
        <w:tab w:val="left" w:pos="1560"/>
      </w:tabs>
      <w:spacing w:line="360" w:lineRule="auto"/>
      <w:ind w:left="709"/>
      <w:jc w:val="both"/>
      <w:outlineLvl w:val="3"/>
    </w:pPr>
    <w:rPr>
      <w:rFonts w:asciiTheme="majorHAnsi" w:eastAsiaTheme="majorEastAsia" w:hAnsiTheme="majorHAnsi" w:cstheme="majorBidi"/>
      <w:b/>
      <w:color w:val="000000" w:themeColor="accent1" w:themeShade="BF"/>
    </w:rPr>
  </w:style>
  <w:style w:type="paragraph" w:customStyle="1" w:styleId="HeadingApp5">
    <w:name w:val="HeadingApp5"/>
    <w:basedOn w:val="a1"/>
    <w:next w:val="a2"/>
    <w:qFormat/>
    <w:rsid w:val="007810F0"/>
    <w:pPr>
      <w:keepNext/>
      <w:keepLines/>
      <w:numPr>
        <w:ilvl w:val="4"/>
        <w:numId w:val="62"/>
      </w:numPr>
      <w:tabs>
        <w:tab w:val="left" w:pos="1702"/>
      </w:tabs>
      <w:spacing w:line="360" w:lineRule="auto"/>
      <w:ind w:left="709"/>
      <w:jc w:val="both"/>
      <w:outlineLvl w:val="4"/>
    </w:pPr>
    <w:rPr>
      <w:rFonts w:asciiTheme="majorHAnsi" w:eastAsiaTheme="majorEastAsia" w:hAnsiTheme="majorHAnsi" w:cstheme="majorBidi"/>
      <w:b/>
      <w:color w:val="000000" w:themeColor="accent1" w:themeShade="BF"/>
    </w:rPr>
  </w:style>
  <w:style w:type="paragraph" w:customStyle="1" w:styleId="HeadingApp6">
    <w:name w:val="HeadingApp6"/>
    <w:basedOn w:val="a1"/>
    <w:next w:val="a2"/>
    <w:link w:val="HeadingApp2Char"/>
    <w:qFormat/>
    <w:rsid w:val="007810F0"/>
    <w:pPr>
      <w:keepNext/>
      <w:keepLines/>
      <w:numPr>
        <w:ilvl w:val="5"/>
        <w:numId w:val="62"/>
      </w:numPr>
      <w:tabs>
        <w:tab w:val="left" w:pos="1843"/>
      </w:tabs>
      <w:spacing w:line="360" w:lineRule="auto"/>
      <w:ind w:left="709"/>
      <w:jc w:val="both"/>
      <w:outlineLvl w:val="5"/>
    </w:pPr>
    <w:rPr>
      <w:rFonts w:asciiTheme="majorHAnsi" w:eastAsiaTheme="majorEastAsia" w:hAnsiTheme="majorHAnsi" w:cstheme="majorBidi"/>
      <w:b/>
      <w:color w:val="000000" w:themeColor="accent1" w:themeShade="BF"/>
    </w:rPr>
  </w:style>
  <w:style w:type="paragraph" w:customStyle="1" w:styleId="HeadingAppCln0">
    <w:name w:val="HeadingAppCln0"/>
    <w:basedOn w:val="a1"/>
    <w:next w:val="a2"/>
    <w:qFormat/>
    <w:rsid w:val="007810F0"/>
    <w:pPr>
      <w:keepNext/>
      <w:keepLines/>
      <w:spacing w:line="360" w:lineRule="auto"/>
      <w:jc w:val="center"/>
      <w:outlineLvl w:val="0"/>
    </w:pPr>
    <w:rPr>
      <w:rFonts w:asciiTheme="majorHAnsi" w:eastAsiaTheme="majorEastAsia" w:hAnsiTheme="majorHAnsi" w:cstheme="majorBidi"/>
      <w:b/>
      <w:color w:val="000000" w:themeColor="accent1" w:themeShade="BF"/>
      <w:sz w:val="28"/>
      <w:szCs w:val="28"/>
    </w:rPr>
  </w:style>
  <w:style w:type="paragraph" w:customStyle="1" w:styleId="HeadingAppCln1">
    <w:name w:val="HeadingAppCln1"/>
    <w:basedOn w:val="a1"/>
    <w:next w:val="a2"/>
    <w:link w:val="HeadingAppCln0Char"/>
    <w:qFormat/>
    <w:rsid w:val="007810F0"/>
    <w:pPr>
      <w:keepNext/>
      <w:keepLines/>
      <w:spacing w:line="360" w:lineRule="auto"/>
      <w:jc w:val="center"/>
    </w:pPr>
    <w:rPr>
      <w:rFonts w:asciiTheme="majorHAnsi" w:eastAsiaTheme="majorEastAsia" w:hAnsiTheme="majorHAnsi" w:cstheme="majorBidi"/>
      <w:b/>
      <w:color w:val="000000" w:themeColor="accent1" w:themeShade="BF"/>
      <w:sz w:val="28"/>
      <w:szCs w:val="28"/>
    </w:rPr>
  </w:style>
  <w:style w:type="paragraph" w:customStyle="1" w:styleId="HeadingCln0">
    <w:name w:val="HeadingCln0"/>
    <w:basedOn w:val="a1"/>
    <w:next w:val="a2"/>
    <w:link w:val="HeadingCln0Char"/>
    <w:qFormat/>
    <w:rsid w:val="007810F0"/>
    <w:pPr>
      <w:keepNext/>
      <w:keepLines/>
      <w:spacing w:line="360" w:lineRule="auto"/>
      <w:ind w:left="709"/>
      <w:jc w:val="both"/>
      <w:outlineLvl w:val="0"/>
    </w:pPr>
    <w:rPr>
      <w:rFonts w:asciiTheme="majorHAnsi" w:eastAsiaTheme="majorEastAsia" w:hAnsiTheme="majorHAnsi" w:cstheme="majorBidi"/>
      <w:b/>
      <w:color w:val="000000" w:themeColor="accent1" w:themeShade="BF"/>
      <w:sz w:val="28"/>
      <w:szCs w:val="28"/>
    </w:rPr>
  </w:style>
  <w:style w:type="character" w:customStyle="1" w:styleId="HeadingAppCln0Char">
    <w:name w:val="HeadingAppCln0 Char"/>
    <w:basedOn w:val="a3"/>
    <w:link w:val="HeadingAppCln1"/>
    <w:rsid w:val="007810F0"/>
  </w:style>
  <w:style w:type="character" w:customStyle="1" w:styleId="HeadingCln0Char">
    <w:name w:val="HeadingCln0 Char"/>
    <w:basedOn w:val="a3"/>
    <w:link w:val="HeadingCln0"/>
    <w:rsid w:val="005043CB"/>
  </w:style>
  <w:style w:type="character" w:customStyle="1" w:styleId="HeadingApp1Char">
    <w:name w:val="HeadingApp1 Char"/>
    <w:basedOn w:val="a3"/>
    <w:link w:val="HeadingApp1"/>
    <w:rsid w:val="007810F0"/>
    <w:rPr>
      <w:rFonts w:asciiTheme="majorHAnsi" w:eastAsiaTheme="majorEastAsia" w:hAnsiTheme="majorHAnsi" w:cstheme="majorBidi"/>
      <w:b/>
      <w:color w:val="000000" w:themeColor="accent1" w:themeShade="BF"/>
      <w:sz w:val="28"/>
      <w:szCs w:val="28"/>
    </w:rPr>
  </w:style>
  <w:style w:type="character" w:customStyle="1" w:styleId="HeadingApp2Char">
    <w:name w:val="HeadingApp2 Char"/>
    <w:basedOn w:val="a3"/>
    <w:link w:val="HeadingApp6"/>
    <w:rsid w:val="007810F0"/>
    <w:rPr>
      <w:rFonts w:asciiTheme="majorHAnsi" w:eastAsiaTheme="majorEastAsia" w:hAnsiTheme="majorHAnsi" w:cstheme="majorBidi"/>
      <w:b/>
      <w:color w:val="000000" w:themeColor="accent1" w:themeShade="BF"/>
    </w:rPr>
  </w:style>
  <w:style w:type="character" w:customStyle="1" w:styleId="HeadingApp3Char">
    <w:name w:val="HeadingApp3 Char"/>
    <w:basedOn w:val="a3"/>
    <w:link w:val="HeadingApp3"/>
    <w:rsid w:val="007810F0"/>
    <w:rPr>
      <w:rFonts w:asciiTheme="majorHAnsi" w:eastAsiaTheme="majorEastAsia" w:hAnsiTheme="majorHAnsi" w:cstheme="majorBidi"/>
      <w:b/>
      <w:color w:val="000000" w:themeColor="accent1" w:themeShade="BF"/>
    </w:rPr>
  </w:style>
  <w:style w:type="character" w:customStyle="1" w:styleId="HeadingApp4Char">
    <w:name w:val="HeadingApp4 Char"/>
    <w:basedOn w:val="a3"/>
    <w:link w:val="HeadingApp4"/>
    <w:rsid w:val="007810F0"/>
    <w:rPr>
      <w:rFonts w:asciiTheme="majorHAnsi" w:eastAsiaTheme="majorEastAsia" w:hAnsiTheme="majorHAnsi" w:cstheme="majorBidi"/>
      <w:b/>
      <w:color w:val="000000" w:themeColor="accent1" w:themeShade="BF"/>
    </w:rPr>
  </w:style>
  <w:style w:type="paragraph" w:customStyle="1" w:styleId="HeadingApp2nobold">
    <w:name w:val="HeadingApp2 no bold"/>
    <w:basedOn w:val="HeadingApp2"/>
    <w:next w:val="a2"/>
    <w:qFormat/>
    <w:rsid w:val="007810F0"/>
    <w:pPr>
      <w:ind w:left="0" w:firstLine="709"/>
    </w:pPr>
    <w:rPr>
      <w:b w:val="0"/>
    </w:rPr>
  </w:style>
  <w:style w:type="paragraph" w:customStyle="1" w:styleId="HeadingApp3nobold">
    <w:name w:val="HeadingApp3 no bold"/>
    <w:basedOn w:val="HeadingApp3"/>
    <w:next w:val="a2"/>
    <w:qFormat/>
    <w:rsid w:val="007810F0"/>
    <w:pPr>
      <w:ind w:left="0" w:firstLine="709"/>
    </w:pPr>
    <w:rPr>
      <w:b w:val="0"/>
    </w:rPr>
  </w:style>
  <w:style w:type="paragraph" w:customStyle="1" w:styleId="HeadingApp4nobold">
    <w:name w:val="HeadingApp4 no bold"/>
    <w:basedOn w:val="HeadingApp4"/>
    <w:next w:val="a2"/>
    <w:qFormat/>
    <w:rsid w:val="007810F0"/>
    <w:pPr>
      <w:ind w:left="0" w:firstLine="709"/>
    </w:pPr>
    <w:rPr>
      <w:b w:val="0"/>
    </w:rPr>
  </w:style>
  <w:style w:type="paragraph" w:customStyle="1" w:styleId="HeadingApp5nobold">
    <w:name w:val="HeadingApp5 no bold"/>
    <w:basedOn w:val="HeadingApp5"/>
    <w:next w:val="a2"/>
    <w:qFormat/>
    <w:rsid w:val="007810F0"/>
    <w:pPr>
      <w:ind w:left="0" w:firstLine="709"/>
    </w:pPr>
    <w:rPr>
      <w:b w:val="0"/>
    </w:rPr>
  </w:style>
  <w:style w:type="paragraph" w:customStyle="1" w:styleId="HeadingApp6nobold">
    <w:name w:val="HeadingApp6 no bold"/>
    <w:basedOn w:val="HeadingApp6"/>
    <w:next w:val="a2"/>
    <w:qFormat/>
    <w:rsid w:val="007810F0"/>
    <w:pPr>
      <w:ind w:left="0" w:firstLine="709"/>
    </w:pPr>
    <w:rPr>
      <w:b w:val="0"/>
    </w:rPr>
  </w:style>
  <w:style w:type="paragraph" w:customStyle="1" w:styleId="MyNote">
    <w:name w:val="MyNote"/>
    <w:basedOn w:val="a1"/>
    <w:link w:val="MyNoteChar"/>
    <w:qFormat/>
    <w:rsid w:val="007810F0"/>
    <w:pPr>
      <w:ind w:firstLine="709"/>
      <w:jc w:val="both"/>
    </w:pPr>
    <w:rPr>
      <w:i/>
      <w:color w:val="000000"/>
      <w:sz w:val="20"/>
    </w:rPr>
  </w:style>
  <w:style w:type="character" w:customStyle="1" w:styleId="MyNoteChar">
    <w:name w:val="MyNote Char"/>
    <w:link w:val="MyNote"/>
    <w:rsid w:val="007810F0"/>
    <w:rPr>
      <w:i/>
      <w:color w:val="000000"/>
      <w:sz w:val="20"/>
    </w:rPr>
  </w:style>
  <w:style w:type="paragraph" w:customStyle="1" w:styleId="MyNoteInList">
    <w:name w:val="MyNote In List"/>
    <w:basedOn w:val="MyNote"/>
    <w:qFormat/>
    <w:rsid w:val="007810F0"/>
  </w:style>
  <w:style w:type="paragraph" w:customStyle="1" w:styleId="MyNoteInTable">
    <w:name w:val="MyNote In Table"/>
    <w:basedOn w:val="MyNote"/>
    <w:qFormat/>
    <w:rsid w:val="007810F0"/>
    <w:pPr>
      <w:ind w:firstLine="352"/>
    </w:pPr>
  </w:style>
  <w:style w:type="paragraph" w:customStyle="1" w:styleId="NoteListBullet">
    <w:name w:val="NoteListBullet"/>
    <w:basedOn w:val="a0"/>
    <w:pPr>
      <w:tabs>
        <w:tab w:val="left" w:pos="1134"/>
      </w:tabs>
      <w:spacing w:after="120" w:line="240" w:lineRule="auto"/>
      <w:ind w:firstLine="352"/>
    </w:pPr>
    <w:rPr>
      <w:i/>
      <w:color w:val="000000"/>
      <w:sz w:val="20"/>
    </w:rPr>
  </w:style>
  <w:style w:type="paragraph" w:customStyle="1" w:styleId="NoteListNumber">
    <w:name w:val="NoteListNumber"/>
    <w:basedOn w:val="a"/>
    <w:pPr>
      <w:tabs>
        <w:tab w:val="left" w:pos="1134"/>
      </w:tabs>
      <w:spacing w:after="120" w:line="240" w:lineRule="auto"/>
      <w:ind w:firstLine="352"/>
    </w:pPr>
    <w:rPr>
      <w:i/>
      <w:color w:val="000000"/>
      <w:sz w:val="20"/>
    </w:rPr>
  </w:style>
  <w:style w:type="paragraph" w:customStyle="1" w:styleId="TableListBullet">
    <w:name w:val="TableListBullet"/>
    <w:basedOn w:val="a0"/>
    <w:pPr>
      <w:spacing w:line="240" w:lineRule="auto"/>
    </w:pPr>
    <w:rPr>
      <w:color w:val="000000"/>
      <w:sz w:val="20"/>
    </w:rPr>
  </w:style>
  <w:style w:type="paragraph" w:customStyle="1" w:styleId="TableListNumber">
    <w:name w:val="TableListNumber"/>
    <w:basedOn w:val="a"/>
    <w:pPr>
      <w:spacing w:line="240" w:lineRule="auto"/>
    </w:pPr>
    <w:rPr>
      <w:color w:val="000000"/>
      <w:sz w:val="20"/>
    </w:rPr>
  </w:style>
  <w:style w:type="paragraph" w:customStyle="1" w:styleId="MySubtitle">
    <w:name w:val="MySubtitle"/>
    <w:basedOn w:val="a1"/>
    <w:pPr>
      <w:keepNext/>
      <w:spacing w:line="360" w:lineRule="auto"/>
      <w:ind w:left="709"/>
      <w:jc w:val="both"/>
    </w:pPr>
    <w:rPr>
      <w:b/>
      <w:color w:val="000000"/>
    </w:rPr>
  </w:style>
  <w:style w:type="paragraph" w:customStyle="1" w:styleId="MyExample">
    <w:name w:val="MyExample"/>
    <w:basedOn w:val="a1"/>
    <w:link w:val="MyExampleChar"/>
    <w:qFormat/>
    <w:pPr>
      <w:ind w:firstLine="709"/>
      <w:jc w:val="both"/>
    </w:pPr>
    <w:rPr>
      <w:b/>
      <w:i/>
      <w:iCs/>
      <w:color w:val="000000"/>
      <w:sz w:val="20"/>
    </w:rPr>
  </w:style>
  <w:style w:type="character" w:customStyle="1" w:styleId="MyExampleChar">
    <w:name w:val="MyExample Char"/>
    <w:link w:val="MyExample"/>
    <w:rPr>
      <w:b/>
      <w:i/>
      <w:iCs/>
      <w:color w:val="000000"/>
      <w:sz w:val="20"/>
    </w:rPr>
  </w:style>
  <w:style w:type="paragraph" w:customStyle="1" w:styleId="FigureCaptionExample">
    <w:name w:val="Figure Caption Example"/>
    <w:basedOn w:val="FigCaption"/>
    <w:next w:val="MyExample"/>
    <w:uiPriority w:val="35"/>
    <w:unhideWhenUsed/>
    <w:qFormat/>
    <w:rsid w:val="00F84C60"/>
    <w:pPr>
      <w:spacing w:line="240" w:lineRule="auto"/>
    </w:pPr>
    <w:rPr>
      <w:b/>
      <w:i/>
      <w:iCs/>
      <w:sz w:val="20"/>
      <w:szCs w:val="20"/>
    </w:rPr>
  </w:style>
  <w:style w:type="paragraph" w:customStyle="1" w:styleId="TableCaptionExample">
    <w:name w:val="Table Caption Example"/>
    <w:basedOn w:val="TblCaption"/>
    <w:next w:val="MyExample"/>
    <w:uiPriority w:val="35"/>
    <w:unhideWhenUsed/>
    <w:qFormat/>
    <w:rsid w:val="00F84C60"/>
    <w:pPr>
      <w:spacing w:after="120" w:line="240" w:lineRule="auto"/>
      <w:ind w:firstLine="709"/>
    </w:pPr>
    <w:rPr>
      <w:b/>
      <w:i/>
      <w:sz w:val="20"/>
      <w:szCs w:val="20"/>
    </w:rPr>
  </w:style>
  <w:style w:type="paragraph" w:customStyle="1" w:styleId="ListBulletExample">
    <w:name w:val="List Bullet Example"/>
    <w:basedOn w:val="a0"/>
    <w:pPr>
      <w:tabs>
        <w:tab w:val="left" w:pos="1134"/>
      </w:tabs>
      <w:spacing w:after="120" w:line="240" w:lineRule="auto"/>
      <w:ind w:firstLine="352"/>
    </w:pPr>
    <w:rPr>
      <w:b/>
      <w:i/>
      <w:color w:val="000000"/>
      <w:sz w:val="20"/>
    </w:rPr>
  </w:style>
  <w:style w:type="paragraph" w:customStyle="1" w:styleId="ListNumberExample">
    <w:name w:val="List Number Example"/>
    <w:basedOn w:val="a"/>
    <w:pPr>
      <w:tabs>
        <w:tab w:val="left" w:pos="1134"/>
      </w:tabs>
      <w:spacing w:after="120" w:line="240" w:lineRule="auto"/>
      <w:ind w:firstLine="352"/>
    </w:pPr>
    <w:rPr>
      <w:b/>
      <w:i/>
      <w:color w:val="000000"/>
      <w:sz w:val="20"/>
    </w:rPr>
  </w:style>
  <w:style w:type="paragraph" w:customStyle="1" w:styleId="TableListBulletExample">
    <w:name w:val="Table List Bullet Example"/>
    <w:basedOn w:val="a0"/>
    <w:pPr>
      <w:spacing w:line="240" w:lineRule="auto"/>
    </w:pPr>
    <w:rPr>
      <w:color w:val="000000"/>
      <w:sz w:val="20"/>
    </w:rPr>
  </w:style>
  <w:style w:type="paragraph" w:customStyle="1" w:styleId="TableListNumberExample">
    <w:name w:val="Table List Number Example"/>
    <w:basedOn w:val="a"/>
    <w:pPr>
      <w:spacing w:line="240" w:lineRule="auto"/>
    </w:pPr>
    <w:rPr>
      <w:color w:val="000000"/>
      <w:sz w:val="20"/>
    </w:rPr>
  </w:style>
  <w:style w:type="paragraph" w:customStyle="1" w:styleId="TableText">
    <w:name w:val="Table Text"/>
    <w:basedOn w:val="a1"/>
    <w:qFormat/>
    <w:rsid w:val="007810F0"/>
    <w:rPr>
      <w:color w:val="000000"/>
      <w:sz w:val="20"/>
    </w:rPr>
  </w:style>
  <w:style w:type="paragraph" w:customStyle="1" w:styleId="SimpleTableText">
    <w:name w:val="Simple Table Text"/>
    <w:basedOn w:val="a1"/>
    <w:qFormat/>
    <w:rsid w:val="007810F0"/>
    <w:pPr>
      <w:spacing w:line="360" w:lineRule="auto"/>
    </w:pPr>
    <w:rPr>
      <w:color w:val="000000"/>
    </w:rPr>
  </w:style>
  <w:style w:type="paragraph" w:customStyle="1" w:styleId="TableParagraph">
    <w:name w:val="Table Paragraph"/>
    <w:basedOn w:val="a1"/>
    <w:qFormat/>
    <w:rsid w:val="007810F0"/>
    <w:pPr>
      <w:ind w:firstLine="352"/>
    </w:pPr>
    <w:rPr>
      <w:color w:val="000000"/>
      <w:sz w:val="20"/>
    </w:rPr>
  </w:style>
  <w:style w:type="paragraph" w:customStyle="1" w:styleId="TableTextExample">
    <w:name w:val="Table Text Example"/>
    <w:basedOn w:val="TableText"/>
    <w:qFormat/>
    <w:rsid w:val="007810F0"/>
    <w:rPr>
      <w:b/>
      <w:i/>
    </w:rPr>
  </w:style>
  <w:style w:type="paragraph" w:customStyle="1" w:styleId="TableParagraphExample">
    <w:name w:val="Table Paragraph Example"/>
    <w:basedOn w:val="TableParagraph"/>
    <w:qFormat/>
    <w:rsid w:val="007810F0"/>
    <w:rPr>
      <w:b/>
      <w:i/>
    </w:rPr>
  </w:style>
  <w:style w:type="paragraph" w:customStyle="1" w:styleId="NoIndentTextCenter">
    <w:name w:val="NoIndentTextCenter"/>
    <w:basedOn w:val="a1"/>
    <w:qFormat/>
    <w:rsid w:val="007810F0"/>
    <w:pPr>
      <w:spacing w:line="360" w:lineRule="auto"/>
      <w:jc w:val="center"/>
    </w:pPr>
    <w:rPr>
      <w:color w:val="000000"/>
    </w:rPr>
  </w:style>
  <w:style w:type="paragraph" w:customStyle="1" w:styleId="NoIndentText">
    <w:name w:val="NoIndentText"/>
    <w:basedOn w:val="a1"/>
    <w:qFormat/>
    <w:rsid w:val="007810F0"/>
    <w:pPr>
      <w:spacing w:line="360" w:lineRule="auto"/>
      <w:jc w:val="both"/>
    </w:pPr>
    <w:rPr>
      <w:color w:val="000000"/>
    </w:rPr>
  </w:style>
  <w:style w:type="paragraph" w:customStyle="1" w:styleId="Invisible">
    <w:name w:val="Invisible"/>
    <w:basedOn w:val="a1"/>
    <w:qFormat/>
    <w:rsid w:val="007810F0"/>
    <w:pPr>
      <w:spacing w:line="0" w:lineRule="auto"/>
    </w:pPr>
    <w:rPr>
      <w:color w:val="FFFFFF"/>
      <w:sz w:val="12"/>
    </w:rPr>
  </w:style>
  <w:style w:type="character" w:styleId="af8">
    <w:name w:val="Hyperlink"/>
    <w:basedOn w:val="a3"/>
    <w:uiPriority w:val="99"/>
    <w:unhideWhenUsed/>
    <w:rsid w:val="00E3672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footer" Target="footer2.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000000"/>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Times New Roman"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imes New Roman"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FA605B3-B58B-40E4-851B-0550E70520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9414</Words>
  <Characters>53664</Characters>
  <Application>Microsoft Office Word</Application>
  <DocSecurity>0</DocSecurity>
  <Lines>447</Lines>
  <Paragraphs>125</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Template Title</vt:lpstr>
      <vt:lpstr>Template Title</vt:lpstr>
      <vt:lpstr>Heading 1</vt:lpstr>
      <vt:lpstr>    Heading 2</vt:lpstr>
      <vt:lpstr>        Heading 3</vt:lpstr>
    </vt:vector>
  </TitlesOfParts>
  <Manager/>
  <Company/>
  <LinksUpToDate>false</LinksUpToDate>
  <CharactersWithSpaces>62953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ЦЕНТРАЛЬНЫЙ БАНК РОССИЙСКОЙ ФЕДЕРАЦИИ (БАНК РОССИИ) Утвержден ЦБРФ.62.0.39731.РА-ЛУ АВТОМАТИЗИРОВАННОЕ РАБОЧЕЕ МЕСТО КЛИЕНТА БАНКА РОССИИ ПОЛЬЗОВАТЕЛЯ СИСТЕМЫ ПЕРЕДАЧИ ФИНАНСОВЫХ СООБЩЕНИЙ Руководство администратора. Часть 1 ЦБРФ.62.0.39731.РА 2025</dc:title>
  <dc:subject/>
  <dc:creator>Семёнов Марат Анатольевич</dc:creator>
  <cp:keywords/>
  <dc:description/>
  <cp:lastModifiedBy>Семёнов Марат Анатольевич</cp:lastModifiedBy>
  <cp:revision>4</cp:revision>
  <dcterms:created xsi:type="dcterms:W3CDTF">2025-02-10T13:53:00Z</dcterms:created>
  <dcterms:modified xsi:type="dcterms:W3CDTF">2025-02-10T13:55:00Z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it commit">
    <vt:lpwstr>c370308c</vt:lpwstr>
  </property>
</Properties>
</file>